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89B" w:rsidRPr="0034106E" w:rsidRDefault="00F04F2E" w:rsidP="001E4953">
      <w:pPr>
        <w:jc w:val="center"/>
        <w:rPr>
          <w:rFonts w:ascii="仿宋_GB2312" w:eastAsia="仿宋_GB2312" w:hAnsi="仿宋" w:cs="仿宋"/>
          <w:b/>
          <w:bCs/>
          <w:color w:val="000000" w:themeColor="text1"/>
          <w:sz w:val="32"/>
          <w:szCs w:val="32"/>
        </w:rPr>
      </w:pPr>
      <w:r w:rsidRPr="0034106E">
        <w:rPr>
          <w:rFonts w:ascii="仿宋_GB2312" w:eastAsia="仿宋_GB2312" w:hAnsi="仿宋" w:cs="仿宋" w:hint="eastAsia"/>
          <w:b/>
          <w:bCs/>
          <w:color w:val="000000" w:themeColor="text1"/>
          <w:sz w:val="32"/>
          <w:szCs w:val="32"/>
        </w:rPr>
        <w:t>《上海海</w:t>
      </w:r>
      <w:r w:rsidR="0098616F" w:rsidRPr="0034106E">
        <w:rPr>
          <w:rFonts w:ascii="仿宋_GB2312" w:eastAsia="仿宋_GB2312" w:hAnsi="仿宋" w:cs="仿宋" w:hint="eastAsia"/>
          <w:b/>
          <w:bCs/>
          <w:color w:val="000000" w:themeColor="text1"/>
          <w:sz w:val="32"/>
          <w:szCs w:val="32"/>
        </w:rPr>
        <w:t>事局水上甲醇燃料加注作业安全管理办法</w:t>
      </w:r>
      <w:r w:rsidR="001E4953">
        <w:rPr>
          <w:rFonts w:ascii="仿宋_GB2312" w:eastAsia="仿宋_GB2312" w:hAnsi="仿宋" w:cs="仿宋" w:hint="eastAsia"/>
          <w:b/>
          <w:bCs/>
          <w:color w:val="000000" w:themeColor="text1"/>
          <w:sz w:val="32"/>
          <w:szCs w:val="32"/>
        </w:rPr>
        <w:t>（征求意见稿）</w:t>
      </w:r>
      <w:r w:rsidR="0098616F" w:rsidRPr="0034106E">
        <w:rPr>
          <w:rFonts w:ascii="仿宋_GB2312" w:eastAsia="仿宋_GB2312" w:hAnsi="仿宋" w:cs="仿宋" w:hint="eastAsia"/>
          <w:b/>
          <w:bCs/>
          <w:color w:val="000000" w:themeColor="text1"/>
          <w:sz w:val="32"/>
          <w:szCs w:val="32"/>
        </w:rPr>
        <w:t>》起草说明</w:t>
      </w:r>
    </w:p>
    <w:p w:rsidR="004A789B" w:rsidRDefault="00067A4B" w:rsidP="00142B8B">
      <w:pPr>
        <w:spacing w:line="560" w:lineRule="exact"/>
        <w:ind w:firstLineChars="200" w:firstLine="640"/>
        <w:jc w:val="left"/>
        <w:rPr>
          <w:rFonts w:ascii="仿宋_GB2312" w:eastAsia="仿宋_GB2312" w:hAnsi="仿宋" w:cs="仿宋"/>
          <w:color w:val="000000" w:themeColor="text1"/>
          <w:sz w:val="32"/>
          <w:szCs w:val="32"/>
        </w:rPr>
      </w:pPr>
      <w:r>
        <w:rPr>
          <w:rFonts w:ascii="仿宋_GB2312" w:eastAsia="仿宋_GB2312" w:hAnsi="仿宋" w:cs="仿宋" w:hint="eastAsia"/>
          <w:sz w:val="32"/>
          <w:szCs w:val="32"/>
        </w:rPr>
        <w:t>承担全球主要贸易运输任务的航运业每年排放</w:t>
      </w:r>
      <w:r w:rsidR="00605D7D">
        <w:rPr>
          <w:rFonts w:ascii="仿宋_GB2312" w:eastAsia="仿宋_GB2312" w:hAnsi="仿宋" w:cs="仿宋" w:hint="eastAsia"/>
          <w:sz w:val="32"/>
          <w:szCs w:val="32"/>
        </w:rPr>
        <w:t>超10亿吨</w:t>
      </w:r>
      <w:r>
        <w:rPr>
          <w:rFonts w:ascii="仿宋_GB2312" w:eastAsia="仿宋_GB2312" w:hAnsi="仿宋" w:cs="仿宋" w:hint="eastAsia"/>
          <w:sz w:val="32"/>
          <w:szCs w:val="32"/>
        </w:rPr>
        <w:t>的温室气体，</w:t>
      </w:r>
      <w:r w:rsidRPr="00067A4B">
        <w:rPr>
          <w:rFonts w:ascii="仿宋_GB2312" w:eastAsia="仿宋_GB2312" w:hAnsi="仿宋" w:cs="仿宋" w:hint="eastAsia"/>
          <w:sz w:val="32"/>
          <w:szCs w:val="32"/>
        </w:rPr>
        <w:t>为实现海运温室气体减排目标，</w:t>
      </w:r>
      <w:r w:rsidRPr="00067A4B">
        <w:rPr>
          <w:rFonts w:ascii="仿宋_GB2312" w:eastAsia="仿宋_GB2312" w:hAnsi="仿宋" w:cs="仿宋"/>
          <w:sz w:val="32"/>
          <w:szCs w:val="32"/>
        </w:rPr>
        <w:t>2018年IMO发布海运温室气体减排初始战略，将大规模开发和部署碳中和燃料作为其长期战略的核心部分。</w:t>
      </w:r>
      <w:r w:rsidRPr="00067A4B">
        <w:rPr>
          <w:rFonts w:ascii="仿宋_GB2312" w:eastAsia="仿宋_GB2312" w:hAnsi="仿宋" w:cs="仿宋" w:hint="eastAsia"/>
          <w:sz w:val="32"/>
          <w:szCs w:val="32"/>
        </w:rPr>
        <w:t>我国在应对气候变化的全球性挑战中，</w:t>
      </w:r>
      <w:proofErr w:type="gramStart"/>
      <w:r w:rsidRPr="00067A4B">
        <w:rPr>
          <w:rFonts w:ascii="仿宋_GB2312" w:eastAsia="仿宋_GB2312" w:hAnsi="仿宋" w:cs="仿宋" w:hint="eastAsia"/>
          <w:sz w:val="32"/>
          <w:szCs w:val="32"/>
        </w:rPr>
        <w:t>作出</w:t>
      </w:r>
      <w:proofErr w:type="gramEnd"/>
      <w:r w:rsidRPr="00067A4B">
        <w:rPr>
          <w:rFonts w:ascii="仿宋_GB2312" w:eastAsia="仿宋_GB2312" w:hAnsi="仿宋" w:cs="仿宋" w:hint="eastAsia"/>
          <w:sz w:val="32"/>
          <w:szCs w:val="32"/>
        </w:rPr>
        <w:t>“力争</w:t>
      </w:r>
      <w:r w:rsidRPr="00067A4B">
        <w:rPr>
          <w:rFonts w:ascii="仿宋_GB2312" w:eastAsia="仿宋_GB2312" w:hAnsi="仿宋" w:cs="仿宋"/>
          <w:sz w:val="32"/>
          <w:szCs w:val="32"/>
        </w:rPr>
        <w:t>2030年前实现碳达峰，2060年前实现碳中和</w:t>
      </w:r>
      <w:r w:rsidRPr="00067A4B">
        <w:rPr>
          <w:rFonts w:ascii="仿宋_GB2312" w:eastAsia="仿宋_GB2312" w:hAnsi="仿宋" w:cs="仿宋"/>
          <w:sz w:val="32"/>
          <w:szCs w:val="32"/>
        </w:rPr>
        <w:t>”</w:t>
      </w:r>
      <w:r w:rsidRPr="00067A4B">
        <w:rPr>
          <w:rFonts w:ascii="仿宋_GB2312" w:eastAsia="仿宋_GB2312" w:hAnsi="仿宋" w:cs="仿宋"/>
          <w:sz w:val="32"/>
          <w:szCs w:val="32"/>
        </w:rPr>
        <w:t>承诺。为推动我国航运业加快实现</w:t>
      </w:r>
      <w:r w:rsidRPr="00067A4B">
        <w:rPr>
          <w:rFonts w:ascii="仿宋_GB2312" w:eastAsia="仿宋_GB2312" w:hAnsi="仿宋" w:cs="仿宋"/>
          <w:sz w:val="32"/>
          <w:szCs w:val="32"/>
        </w:rPr>
        <w:t>“</w:t>
      </w:r>
      <w:r w:rsidRPr="00067A4B">
        <w:rPr>
          <w:rFonts w:ascii="仿宋_GB2312" w:eastAsia="仿宋_GB2312" w:hAnsi="仿宋" w:cs="仿宋"/>
          <w:sz w:val="32"/>
          <w:szCs w:val="32"/>
        </w:rPr>
        <w:t>双碳</w:t>
      </w:r>
      <w:r w:rsidRPr="00067A4B">
        <w:rPr>
          <w:rFonts w:ascii="仿宋_GB2312" w:eastAsia="仿宋_GB2312" w:hAnsi="仿宋" w:cs="仿宋"/>
          <w:sz w:val="32"/>
          <w:szCs w:val="32"/>
        </w:rPr>
        <w:t>”</w:t>
      </w:r>
      <w:r w:rsidRPr="00067A4B">
        <w:rPr>
          <w:rFonts w:ascii="仿宋_GB2312" w:eastAsia="仿宋_GB2312" w:hAnsi="仿宋" w:cs="仿宋"/>
          <w:sz w:val="32"/>
          <w:szCs w:val="32"/>
        </w:rPr>
        <w:t>目标，国务院印发了《2030年前碳达峰行动方案》，重点实施</w:t>
      </w:r>
      <w:r w:rsidRPr="00067A4B">
        <w:rPr>
          <w:rFonts w:ascii="仿宋_GB2312" w:eastAsia="仿宋_GB2312" w:hAnsi="仿宋" w:cs="仿宋"/>
          <w:sz w:val="32"/>
          <w:szCs w:val="32"/>
        </w:rPr>
        <w:t>“</w:t>
      </w:r>
      <w:r w:rsidRPr="00067A4B">
        <w:rPr>
          <w:rFonts w:ascii="仿宋_GB2312" w:eastAsia="仿宋_GB2312" w:hAnsi="仿宋" w:cs="仿宋"/>
          <w:sz w:val="32"/>
          <w:szCs w:val="32"/>
        </w:rPr>
        <w:t>碳达峰十大行动</w:t>
      </w:r>
      <w:r w:rsidRPr="00067A4B">
        <w:rPr>
          <w:rFonts w:ascii="仿宋_GB2312" w:eastAsia="仿宋_GB2312" w:hAnsi="仿宋" w:cs="仿宋"/>
          <w:sz w:val="32"/>
          <w:szCs w:val="32"/>
        </w:rPr>
        <w:t>”</w:t>
      </w:r>
      <w:r w:rsidRPr="00067A4B">
        <w:rPr>
          <w:rFonts w:ascii="仿宋_GB2312" w:eastAsia="仿宋_GB2312" w:hAnsi="仿宋" w:cs="仿宋"/>
          <w:sz w:val="32"/>
          <w:szCs w:val="32"/>
        </w:rPr>
        <w:t>，其中明确提出交通运输绿色低碳行动，推动运输工具装备低碳转型。</w:t>
      </w:r>
      <w:r w:rsidR="00605D7D">
        <w:rPr>
          <w:rFonts w:ascii="仿宋_GB2312" w:eastAsia="仿宋_GB2312" w:hAnsi="仿宋" w:cs="仿宋"/>
          <w:sz w:val="32"/>
          <w:szCs w:val="32"/>
        </w:rPr>
        <w:t>为</w:t>
      </w:r>
      <w:r w:rsidR="00605D7D" w:rsidRPr="00605D7D">
        <w:rPr>
          <w:rFonts w:ascii="仿宋_GB2312" w:eastAsia="仿宋_GB2312" w:hAnsi="仿宋" w:cs="仿宋" w:hint="eastAsia"/>
          <w:sz w:val="32"/>
          <w:szCs w:val="32"/>
        </w:rPr>
        <w:t>统筹推进交通运输节能减排和环境保护工作，加快推动行业绿色低碳转型</w:t>
      </w:r>
      <w:r w:rsidR="00605D7D">
        <w:rPr>
          <w:rFonts w:ascii="仿宋_GB2312" w:eastAsia="仿宋_GB2312" w:hAnsi="仿宋" w:cs="仿宋" w:hint="eastAsia"/>
          <w:sz w:val="32"/>
          <w:szCs w:val="32"/>
        </w:rPr>
        <w:t>，交通运输部先后印发</w:t>
      </w:r>
      <w:r w:rsidRPr="00067A4B">
        <w:rPr>
          <w:rFonts w:ascii="仿宋_GB2312" w:eastAsia="仿宋_GB2312" w:hAnsi="仿宋" w:cs="仿宋" w:hint="eastAsia"/>
          <w:sz w:val="32"/>
          <w:szCs w:val="32"/>
        </w:rPr>
        <w:t>《推进交通运输生态文明建设实施方案》《关于全面深入推进绿色交通发展的意见》</w:t>
      </w:r>
      <w:r w:rsidR="00605D7D">
        <w:rPr>
          <w:rFonts w:ascii="仿宋_GB2312" w:eastAsia="仿宋_GB2312" w:hAnsi="仿宋" w:cs="仿宋" w:hint="eastAsia"/>
          <w:sz w:val="32"/>
          <w:szCs w:val="32"/>
        </w:rPr>
        <w:t>等文件，将航运绿色低碳发展列为重要事项。</w:t>
      </w:r>
      <w:r w:rsidR="00142B8B">
        <w:rPr>
          <w:rFonts w:ascii="仿宋_GB2312" w:eastAsia="仿宋_GB2312" w:hAnsi="仿宋" w:cs="仿宋" w:hint="eastAsia"/>
          <w:sz w:val="32"/>
          <w:szCs w:val="32"/>
        </w:rPr>
        <w:t>上海港将航运业绿色低碳发展作为国际航运中心建设的重点内容，提出了将上海港建设成为国际航行船舶的清洁燃料加注中心目标，</w:t>
      </w:r>
      <w:r w:rsidR="0034106E" w:rsidRPr="0034106E">
        <w:rPr>
          <w:rFonts w:ascii="仿宋_GB2312" w:eastAsia="仿宋_GB2312" w:hAnsi="仿宋" w:cs="仿宋" w:hint="eastAsia"/>
          <w:sz w:val="32"/>
          <w:szCs w:val="32"/>
        </w:rPr>
        <w:t>计划于2024年1月开展国际航行船舶船绿色</w:t>
      </w:r>
      <w:proofErr w:type="gramStart"/>
      <w:r w:rsidR="0034106E" w:rsidRPr="0034106E">
        <w:rPr>
          <w:rFonts w:ascii="仿宋_GB2312" w:eastAsia="仿宋_GB2312" w:hAnsi="仿宋" w:cs="仿宋" w:hint="eastAsia"/>
          <w:sz w:val="32"/>
          <w:szCs w:val="32"/>
        </w:rPr>
        <w:t>甲醇首单加注</w:t>
      </w:r>
      <w:proofErr w:type="gramEnd"/>
      <w:r w:rsidR="0034106E" w:rsidRPr="0034106E">
        <w:rPr>
          <w:rFonts w:ascii="仿宋_GB2312" w:eastAsia="仿宋_GB2312" w:hAnsi="仿宋" w:cs="仿宋" w:hint="eastAsia"/>
          <w:sz w:val="32"/>
          <w:szCs w:val="32"/>
        </w:rPr>
        <w:t>作业。</w:t>
      </w:r>
      <w:r w:rsidR="000D1045">
        <w:rPr>
          <w:rFonts w:ascii="仿宋_GB2312" w:eastAsia="仿宋_GB2312" w:hAnsi="仿宋" w:cs="仿宋" w:hint="eastAsia"/>
          <w:color w:val="000000" w:themeColor="text1"/>
          <w:sz w:val="32"/>
          <w:szCs w:val="32"/>
        </w:rPr>
        <w:t>目前，对燃料油和LNG水上加注均有相应的规范性文件进行明确，但对甲醇燃料水上加注却存在制度性空白。</w:t>
      </w:r>
      <w:r w:rsidR="00D73AB0" w:rsidRPr="0034106E">
        <w:rPr>
          <w:rFonts w:ascii="仿宋_GB2312" w:eastAsia="仿宋_GB2312" w:hAnsi="仿宋" w:cs="仿宋" w:hint="eastAsia"/>
          <w:color w:val="000000" w:themeColor="text1"/>
          <w:sz w:val="32"/>
          <w:szCs w:val="32"/>
        </w:rPr>
        <w:t>为有效开展新业态下的海事监管，进一步规范</w:t>
      </w:r>
      <w:r w:rsidR="0098616F" w:rsidRPr="0034106E">
        <w:rPr>
          <w:rFonts w:ascii="仿宋_GB2312" w:eastAsia="仿宋_GB2312" w:hAnsi="仿宋" w:cs="仿宋" w:hint="eastAsia"/>
          <w:color w:val="000000" w:themeColor="text1"/>
          <w:sz w:val="32"/>
          <w:szCs w:val="32"/>
        </w:rPr>
        <w:t>上海海事局辖区水上甲醇燃料加注作业，形成常态化海事监管的制度基础，根据上海海事局2023年度工作计划，启动</w:t>
      </w:r>
      <w:r w:rsidR="00142B8B">
        <w:rPr>
          <w:rFonts w:ascii="仿宋_GB2312" w:eastAsia="仿宋_GB2312" w:hAnsi="仿宋" w:cs="仿宋" w:hint="eastAsia"/>
          <w:color w:val="000000" w:themeColor="text1"/>
          <w:sz w:val="32"/>
          <w:szCs w:val="32"/>
        </w:rPr>
        <w:t>了</w:t>
      </w:r>
      <w:r w:rsidR="0098616F" w:rsidRPr="0034106E">
        <w:rPr>
          <w:rFonts w:ascii="仿宋_GB2312" w:eastAsia="仿宋_GB2312" w:hAnsi="仿宋" w:cs="仿宋" w:hint="eastAsia"/>
          <w:color w:val="000000" w:themeColor="text1"/>
          <w:sz w:val="32"/>
          <w:szCs w:val="32"/>
        </w:rPr>
        <w:t>《上海海事局水上甲醇燃料加注作业安全管理办法》的制定工作，现将相关工作情况汇报如下：</w:t>
      </w:r>
    </w:p>
    <w:p w:rsidR="004A789B" w:rsidRDefault="0098616F" w:rsidP="00B44DDD">
      <w:pPr>
        <w:ind w:firstLineChars="200" w:firstLine="643"/>
        <w:jc w:val="left"/>
        <w:outlineLvl w:val="0"/>
        <w:rPr>
          <w:rFonts w:ascii="仿宋_GB2312" w:eastAsia="仿宋_GB2312" w:hAnsi="仿宋" w:cs="仿宋"/>
          <w:b/>
          <w:bCs/>
          <w:color w:val="000000" w:themeColor="text1"/>
          <w:sz w:val="32"/>
          <w:szCs w:val="32"/>
        </w:rPr>
      </w:pPr>
      <w:r w:rsidRPr="0034106E">
        <w:rPr>
          <w:rFonts w:ascii="仿宋_GB2312" w:eastAsia="仿宋_GB2312" w:hAnsi="仿宋" w:cs="仿宋" w:hint="eastAsia"/>
          <w:b/>
          <w:bCs/>
          <w:color w:val="000000" w:themeColor="text1"/>
          <w:sz w:val="32"/>
          <w:szCs w:val="32"/>
        </w:rPr>
        <w:lastRenderedPageBreak/>
        <w:t>一、起草背景</w:t>
      </w:r>
    </w:p>
    <w:p w:rsidR="009C06BC" w:rsidRPr="0034106E" w:rsidRDefault="009C06BC" w:rsidP="009C06BC">
      <w:pPr>
        <w:spacing w:line="560" w:lineRule="exact"/>
        <w:ind w:firstLineChars="200" w:firstLine="643"/>
        <w:rPr>
          <w:rFonts w:ascii="仿宋_GB2312" w:eastAsia="仿宋_GB2312" w:hAnsi="仿宋" w:cs="仿宋"/>
          <w:color w:val="000000" w:themeColor="text1"/>
          <w:sz w:val="32"/>
          <w:szCs w:val="32"/>
        </w:rPr>
      </w:pPr>
      <w:r w:rsidRPr="009C06BC">
        <w:rPr>
          <w:rFonts w:ascii="Times New Roman" w:eastAsia="仿宋_GB2312" w:hAnsi="Times New Roman" w:cs="Times New Roman" w:hint="eastAsia"/>
          <w:b/>
          <w:sz w:val="32"/>
          <w:szCs w:val="32"/>
        </w:rPr>
        <w:t>（一）船舶甲醇燃料应用快速发展。</w:t>
      </w:r>
      <w:r>
        <w:rPr>
          <w:rFonts w:ascii="Times New Roman" w:eastAsia="仿宋_GB2312" w:hAnsi="Times New Roman" w:cs="Times New Roman" w:hint="eastAsia"/>
          <w:sz w:val="32"/>
          <w:szCs w:val="32"/>
        </w:rPr>
        <w:t>甲醇燃料船舶建造规模日趋扩大，截至</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月，全球正在运营与建造的甲醇动力船共计</w:t>
      </w:r>
      <w:r>
        <w:rPr>
          <w:rFonts w:ascii="Times New Roman" w:eastAsia="仿宋_GB2312" w:hAnsi="Times New Roman" w:cs="Times New Roman" w:hint="eastAsia"/>
          <w:sz w:val="32"/>
          <w:szCs w:val="32"/>
        </w:rPr>
        <w:t>204</w:t>
      </w:r>
      <w:r>
        <w:rPr>
          <w:rFonts w:ascii="Times New Roman" w:eastAsia="仿宋_GB2312" w:hAnsi="Times New Roman" w:cs="Times New Roman" w:hint="eastAsia"/>
          <w:sz w:val="32"/>
          <w:szCs w:val="32"/>
        </w:rPr>
        <w:t>艘。甲醇燃料加注参与国家和港口日益增多，哥德堡、鹿特丹、新加坡、埃及东塞得港等港口先后完成“船</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船”甲醇燃料加注作业，为水上甲醇燃料加注积累了大量的实践经验。</w:t>
      </w:r>
      <w:r w:rsidRPr="0034106E">
        <w:rPr>
          <w:rFonts w:ascii="仿宋_GB2312" w:eastAsia="仿宋_GB2312" w:hAnsi="仿宋" w:cs="仿宋" w:hint="eastAsia"/>
          <w:color w:val="000000" w:themeColor="text1"/>
          <w:sz w:val="32"/>
          <w:szCs w:val="32"/>
        </w:rPr>
        <w:t>从目前发展形势看，</w:t>
      </w:r>
      <w:r>
        <w:rPr>
          <w:rFonts w:ascii="仿宋_GB2312" w:eastAsia="仿宋_GB2312" w:hAnsi="仿宋" w:cs="仿宋" w:hint="eastAsia"/>
          <w:color w:val="000000" w:themeColor="text1"/>
          <w:sz w:val="32"/>
          <w:szCs w:val="32"/>
        </w:rPr>
        <w:t>随着甲醇燃料动力干线集装箱船</w:t>
      </w:r>
      <w:r w:rsidRPr="0034106E">
        <w:rPr>
          <w:rFonts w:ascii="仿宋_GB2312" w:eastAsia="仿宋_GB2312" w:hAnsi="仿宋" w:cs="仿宋" w:hint="eastAsia"/>
          <w:color w:val="000000" w:themeColor="text1"/>
          <w:sz w:val="32"/>
          <w:szCs w:val="32"/>
        </w:rPr>
        <w:t>陆续投入营运及绿色甲醇燃料供应链的形成，甲醇燃料水上加注将成为航运界新业态之一。</w:t>
      </w:r>
    </w:p>
    <w:p w:rsidR="009C06BC" w:rsidRPr="009C06BC" w:rsidRDefault="009C06BC" w:rsidP="009C06BC">
      <w:pPr>
        <w:spacing w:line="560" w:lineRule="exact"/>
        <w:ind w:firstLineChars="200" w:firstLine="643"/>
        <w:rPr>
          <w:rFonts w:ascii="Times New Roman" w:eastAsia="仿宋_GB2312" w:hAnsi="Times New Roman" w:cs="Times New Roman"/>
          <w:sz w:val="32"/>
          <w:szCs w:val="32"/>
        </w:rPr>
      </w:pPr>
      <w:r w:rsidRPr="009C06BC">
        <w:rPr>
          <w:rFonts w:ascii="Times New Roman" w:eastAsia="仿宋_GB2312" w:hAnsi="Times New Roman" w:cs="Times New Roman" w:hint="eastAsia"/>
          <w:b/>
          <w:sz w:val="32"/>
          <w:szCs w:val="32"/>
        </w:rPr>
        <w:t>（二）甲醇燃料加注相关技术标准和规范日趋完善。</w:t>
      </w:r>
      <w:r>
        <w:rPr>
          <w:rFonts w:ascii="Times New Roman" w:eastAsia="仿宋_GB2312" w:hAnsi="Times New Roman" w:cs="Times New Roman" w:hint="eastAsia"/>
          <w:sz w:val="32"/>
          <w:szCs w:val="32"/>
        </w:rPr>
        <w:t>在国际上，</w:t>
      </w:r>
      <w:r>
        <w:rPr>
          <w:rFonts w:ascii="Times New Roman" w:eastAsia="仿宋_GB2312" w:hAnsi="Times New Roman" w:cs="Times New Roman" w:hint="eastAsia"/>
          <w:sz w:val="32"/>
          <w:szCs w:val="32"/>
        </w:rPr>
        <w:t>IMO</w:t>
      </w:r>
      <w:r>
        <w:rPr>
          <w:rFonts w:ascii="Times New Roman" w:eastAsia="仿宋_GB2312" w:hAnsi="Times New Roman" w:cs="Times New Roman" w:hint="eastAsia"/>
          <w:sz w:val="32"/>
          <w:szCs w:val="32"/>
        </w:rPr>
        <w:t>于</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年通过了</w:t>
      </w:r>
      <w:r>
        <w:rPr>
          <w:rFonts w:ascii="Times New Roman" w:eastAsia="仿宋_GB2312" w:hAnsi="Times New Roman" w:cs="Times New Roman" w:hint="eastAsia"/>
          <w:sz w:val="32"/>
          <w:szCs w:val="32"/>
        </w:rPr>
        <w:t>IGF</w:t>
      </w:r>
      <w:r>
        <w:rPr>
          <w:rFonts w:ascii="Times New Roman" w:eastAsia="仿宋_GB2312" w:hAnsi="Times New Roman" w:cs="Times New Roman" w:hint="eastAsia"/>
          <w:sz w:val="32"/>
          <w:szCs w:val="32"/>
        </w:rPr>
        <w:t>规则，将其纳入到</w:t>
      </w:r>
      <w:r>
        <w:rPr>
          <w:rFonts w:ascii="Times New Roman" w:eastAsia="仿宋_GB2312" w:hAnsi="Times New Roman" w:cs="Times New Roman" w:hint="eastAsia"/>
          <w:sz w:val="32"/>
          <w:szCs w:val="32"/>
        </w:rPr>
        <w:t>SOLAS</w:t>
      </w:r>
      <w:r>
        <w:rPr>
          <w:rFonts w:ascii="Times New Roman" w:eastAsia="仿宋_GB2312" w:hAnsi="Times New Roman" w:cs="Times New Roman" w:hint="eastAsia"/>
          <w:sz w:val="32"/>
          <w:szCs w:val="32"/>
        </w:rPr>
        <w:t>公约成为强制性规定。</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11</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IMO</w:t>
      </w:r>
      <w:r>
        <w:rPr>
          <w:rFonts w:ascii="Times New Roman" w:eastAsia="仿宋_GB2312" w:hAnsi="Times New Roman" w:cs="Times New Roman" w:hint="eastAsia"/>
          <w:sz w:val="32"/>
          <w:szCs w:val="32"/>
        </w:rPr>
        <w:t>正式批准《使用甲醇</w:t>
      </w:r>
      <w:r w:rsidR="003029E8">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乙醇作为燃料的船舶安全临时导则》。在国内，相关技术规范陆续发布。中国船级社编制的《船舶甲醇燃料加注作业指南》已于</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日生效；中国船级社制定的《甲醇燃料加注船舶规范》，已于</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月通过专家评审。团体标准《船用甲醇燃料加注规程》已于</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月公开征求意见。此外，</w:t>
      </w:r>
      <w:r w:rsidRPr="009C06BC">
        <w:rPr>
          <w:rFonts w:ascii="Times New Roman" w:eastAsia="仿宋_GB2312" w:hAnsi="Times New Roman" w:cs="Times New Roman"/>
          <w:sz w:val="32"/>
          <w:szCs w:val="32"/>
        </w:rPr>
        <w:t>2023</w:t>
      </w:r>
      <w:r w:rsidRPr="009C06BC">
        <w:rPr>
          <w:rFonts w:ascii="Times New Roman" w:eastAsia="仿宋_GB2312" w:hAnsi="Times New Roman" w:cs="Times New Roman"/>
          <w:sz w:val="32"/>
          <w:szCs w:val="32"/>
        </w:rPr>
        <w:t>年</w:t>
      </w:r>
      <w:r w:rsidRPr="009C06BC">
        <w:rPr>
          <w:rFonts w:ascii="Times New Roman" w:eastAsia="仿宋_GB2312" w:hAnsi="Times New Roman" w:cs="Times New Roman"/>
          <w:sz w:val="32"/>
          <w:szCs w:val="32"/>
        </w:rPr>
        <w:t>3</w:t>
      </w:r>
      <w:r w:rsidRPr="009C06BC">
        <w:rPr>
          <w:rFonts w:ascii="Times New Roman" w:eastAsia="仿宋_GB2312" w:hAnsi="Times New Roman" w:cs="Times New Roman"/>
          <w:sz w:val="32"/>
          <w:szCs w:val="32"/>
        </w:rPr>
        <w:t>月</w:t>
      </w:r>
      <w:r w:rsidRPr="009C06BC">
        <w:rPr>
          <w:rFonts w:ascii="Times New Roman" w:eastAsia="仿宋_GB2312" w:hAnsi="Times New Roman" w:cs="Times New Roman"/>
          <w:sz w:val="32"/>
          <w:szCs w:val="32"/>
        </w:rPr>
        <w:t>1</w:t>
      </w:r>
      <w:r w:rsidRPr="009C06BC">
        <w:rPr>
          <w:rFonts w:ascii="Times New Roman" w:eastAsia="仿宋_GB2312" w:hAnsi="Times New Roman" w:cs="Times New Roman"/>
          <w:sz w:val="32"/>
          <w:szCs w:val="32"/>
        </w:rPr>
        <w:t>日生效的《上海市船舶污染防治条例》明确了作业单位备案要求、作业前确认防污染措施、作业过程中严格落实防污染措施的要求；《船舶载运危险货物安全监督管理规定》对甲醇货物运输、过驳等提出了相关要求。</w:t>
      </w:r>
      <w:r w:rsidRPr="009C06BC">
        <w:rPr>
          <w:rFonts w:ascii="Times New Roman" w:eastAsia="仿宋_GB2312" w:hAnsi="Times New Roman" w:cs="Times New Roman" w:hint="eastAsia"/>
          <w:sz w:val="32"/>
          <w:szCs w:val="32"/>
        </w:rPr>
        <w:t>整体而言，水上甲醇燃料加注作业相关配套技术文件的陆续出台和上级监管法规的逐步完善，为我局制定相关规范性文件提供了较好的制度环境。</w:t>
      </w:r>
    </w:p>
    <w:p w:rsidR="001E4953" w:rsidRPr="0034106E" w:rsidRDefault="006B0656" w:rsidP="001E4953">
      <w:pPr>
        <w:spacing w:line="560" w:lineRule="exact"/>
        <w:ind w:firstLineChars="200" w:firstLine="643"/>
        <w:jc w:val="left"/>
        <w:rPr>
          <w:rFonts w:ascii="仿宋_GB2312" w:eastAsia="仿宋_GB2312" w:hAnsi="仿宋" w:cs="仿宋"/>
          <w:sz w:val="32"/>
          <w:szCs w:val="32"/>
        </w:rPr>
      </w:pPr>
      <w:r w:rsidRPr="0034106E">
        <w:rPr>
          <w:rFonts w:ascii="仿宋_GB2312" w:eastAsia="仿宋_GB2312" w:hAnsi="仿宋" w:cs="仿宋" w:hint="eastAsia"/>
          <w:b/>
          <w:bCs/>
          <w:color w:val="000000" w:themeColor="text1"/>
          <w:sz w:val="32"/>
          <w:szCs w:val="32"/>
        </w:rPr>
        <w:lastRenderedPageBreak/>
        <w:t>（</w:t>
      </w:r>
      <w:r w:rsidR="00E84C6F">
        <w:rPr>
          <w:rFonts w:ascii="仿宋_GB2312" w:eastAsia="仿宋_GB2312" w:hAnsi="仿宋" w:cs="仿宋" w:hint="eastAsia"/>
          <w:b/>
          <w:bCs/>
          <w:color w:val="000000" w:themeColor="text1"/>
          <w:sz w:val="32"/>
          <w:szCs w:val="32"/>
        </w:rPr>
        <w:t>三</w:t>
      </w:r>
      <w:r w:rsidRPr="0034106E">
        <w:rPr>
          <w:rFonts w:ascii="仿宋_GB2312" w:eastAsia="仿宋_GB2312" w:hAnsi="仿宋" w:cs="仿宋" w:hint="eastAsia"/>
          <w:b/>
          <w:bCs/>
          <w:color w:val="000000" w:themeColor="text1"/>
          <w:sz w:val="32"/>
          <w:szCs w:val="32"/>
        </w:rPr>
        <w:t>）上海港积极推进水上甲醇燃料加注作业落地</w:t>
      </w:r>
      <w:r w:rsidR="009C06BC">
        <w:rPr>
          <w:rFonts w:ascii="仿宋_GB2312" w:eastAsia="仿宋_GB2312" w:hAnsi="仿宋" w:cs="仿宋" w:hint="eastAsia"/>
          <w:b/>
          <w:bCs/>
          <w:color w:val="000000" w:themeColor="text1"/>
          <w:sz w:val="32"/>
          <w:szCs w:val="32"/>
        </w:rPr>
        <w:t>。</w:t>
      </w:r>
      <w:r w:rsidR="009C06BC" w:rsidRPr="0034106E">
        <w:rPr>
          <w:rFonts w:ascii="仿宋_GB2312" w:eastAsia="仿宋_GB2312" w:hAnsi="仿宋" w:cs="仿宋" w:hint="eastAsia"/>
          <w:sz w:val="32"/>
          <w:szCs w:val="32"/>
        </w:rPr>
        <w:t>2023年3月24日，</w:t>
      </w:r>
      <w:proofErr w:type="gramStart"/>
      <w:r w:rsidR="001E4953">
        <w:rPr>
          <w:rFonts w:ascii="仿宋_GB2312" w:eastAsia="仿宋_GB2312" w:hAnsi="仿宋" w:cs="仿宋" w:hint="eastAsia"/>
          <w:sz w:val="32"/>
          <w:szCs w:val="32"/>
        </w:rPr>
        <w:t>上港集团</w:t>
      </w:r>
      <w:proofErr w:type="gramEnd"/>
      <w:r w:rsidR="009C06BC" w:rsidRPr="0034106E">
        <w:rPr>
          <w:rFonts w:ascii="仿宋_GB2312" w:eastAsia="仿宋_GB2312" w:hAnsi="仿宋" w:cs="仿宋" w:hint="eastAsia"/>
          <w:sz w:val="32"/>
          <w:szCs w:val="32"/>
        </w:rPr>
        <w:t>与马士基航运公司签订了上海港船舶甲醇燃料项目战略合作备忘录，共同推动上海港成为全球首批绿色甲醇商业性加注点及区域绿色甲醇燃料加注中心。</w:t>
      </w:r>
      <w:r w:rsidR="001E4953">
        <w:rPr>
          <w:rFonts w:ascii="仿宋_GB2312" w:eastAsia="仿宋_GB2312" w:hAnsi="仿宋" w:cs="仿宋" w:hint="eastAsia"/>
          <w:sz w:val="32"/>
          <w:szCs w:val="32"/>
        </w:rPr>
        <w:t>根据计划安排</w:t>
      </w:r>
      <w:r w:rsidR="001E4953" w:rsidRPr="0034106E">
        <w:rPr>
          <w:rFonts w:ascii="仿宋_GB2312" w:eastAsia="仿宋_GB2312" w:hAnsi="仿宋" w:cs="仿宋" w:hint="eastAsia"/>
          <w:sz w:val="32"/>
          <w:szCs w:val="32"/>
        </w:rPr>
        <w:t>上海港将于2024年1月开展国际航行船舶船绿色</w:t>
      </w:r>
      <w:proofErr w:type="gramStart"/>
      <w:r w:rsidR="001E4953" w:rsidRPr="0034106E">
        <w:rPr>
          <w:rFonts w:ascii="仿宋_GB2312" w:eastAsia="仿宋_GB2312" w:hAnsi="仿宋" w:cs="仿宋" w:hint="eastAsia"/>
          <w:sz w:val="32"/>
          <w:szCs w:val="32"/>
        </w:rPr>
        <w:t>甲醇首单加注</w:t>
      </w:r>
      <w:proofErr w:type="gramEnd"/>
      <w:r w:rsidR="001E4953" w:rsidRPr="0034106E">
        <w:rPr>
          <w:rFonts w:ascii="仿宋_GB2312" w:eastAsia="仿宋_GB2312" w:hAnsi="仿宋" w:cs="仿宋" w:hint="eastAsia"/>
          <w:sz w:val="32"/>
          <w:szCs w:val="32"/>
        </w:rPr>
        <w:t>作业</w:t>
      </w:r>
      <w:r w:rsidR="001E4953">
        <w:rPr>
          <w:rFonts w:ascii="仿宋_GB2312" w:eastAsia="仿宋_GB2312" w:hAnsi="仿宋" w:cs="仿宋" w:hint="eastAsia"/>
          <w:sz w:val="32"/>
          <w:szCs w:val="32"/>
        </w:rPr>
        <w:t>。为了推进此项工作，</w:t>
      </w:r>
      <w:proofErr w:type="gramStart"/>
      <w:r w:rsidR="001E4953" w:rsidRPr="0034106E">
        <w:rPr>
          <w:rFonts w:ascii="仿宋_GB2312" w:eastAsia="仿宋_GB2312" w:hAnsi="仿宋" w:cs="仿宋" w:hint="eastAsia"/>
          <w:sz w:val="32"/>
          <w:szCs w:val="32"/>
        </w:rPr>
        <w:t>上港集团</w:t>
      </w:r>
      <w:proofErr w:type="gramEnd"/>
      <w:r w:rsidR="001E4953">
        <w:rPr>
          <w:rFonts w:ascii="仿宋_GB2312" w:eastAsia="仿宋_GB2312" w:hAnsi="仿宋" w:cs="仿宋" w:hint="eastAsia"/>
          <w:sz w:val="32"/>
          <w:szCs w:val="32"/>
        </w:rPr>
        <w:t>于</w:t>
      </w:r>
      <w:r w:rsidR="009C06BC" w:rsidRPr="0034106E">
        <w:rPr>
          <w:rFonts w:ascii="仿宋_GB2312" w:eastAsia="仿宋_GB2312" w:hAnsi="仿宋" w:cs="仿宋" w:hint="eastAsia"/>
          <w:sz w:val="32"/>
          <w:szCs w:val="32"/>
        </w:rPr>
        <w:t>2023年7月购置1艘13800载重吨II型化学品运输船，计划将其改造成甲醇燃料加注船。2023年8月委托交通运输科学研究院开展上海港水上甲醇燃料船船加注安全风险评估研究。</w:t>
      </w:r>
      <w:r w:rsidR="001E4953" w:rsidRPr="0034106E">
        <w:rPr>
          <w:rFonts w:ascii="仿宋_GB2312" w:eastAsia="仿宋_GB2312" w:hAnsi="仿宋" w:cs="仿宋" w:hint="eastAsia"/>
          <w:color w:val="000000" w:themeColor="text1"/>
          <w:sz w:val="32"/>
          <w:szCs w:val="32"/>
        </w:rPr>
        <w:t>上海海事局</w:t>
      </w:r>
      <w:r w:rsidR="001E4953">
        <w:rPr>
          <w:rFonts w:ascii="仿宋_GB2312" w:eastAsia="仿宋_GB2312" w:hAnsi="仿宋" w:cs="仿宋" w:hint="eastAsia"/>
          <w:color w:val="000000" w:themeColor="text1"/>
          <w:sz w:val="32"/>
          <w:szCs w:val="32"/>
        </w:rPr>
        <w:t>组织</w:t>
      </w:r>
      <w:r w:rsidR="001E4953" w:rsidRPr="0034106E">
        <w:rPr>
          <w:rFonts w:ascii="仿宋_GB2312" w:eastAsia="仿宋_GB2312" w:hAnsi="仿宋" w:cs="仿宋" w:hint="eastAsia"/>
          <w:color w:val="000000" w:themeColor="text1"/>
          <w:sz w:val="32"/>
          <w:szCs w:val="32"/>
        </w:rPr>
        <w:t>开展《甲醇燃料</w:t>
      </w:r>
      <w:r w:rsidR="001E4953">
        <w:rPr>
          <w:rFonts w:ascii="仿宋_GB2312" w:eastAsia="仿宋_GB2312" w:hAnsi="仿宋" w:cs="仿宋" w:hint="eastAsia"/>
          <w:color w:val="000000" w:themeColor="text1"/>
          <w:sz w:val="32"/>
          <w:szCs w:val="32"/>
        </w:rPr>
        <w:t>水上</w:t>
      </w:r>
      <w:r w:rsidR="001E4953" w:rsidRPr="0034106E">
        <w:rPr>
          <w:rFonts w:ascii="仿宋_GB2312" w:eastAsia="仿宋_GB2312" w:hAnsi="仿宋" w:cs="仿宋" w:hint="eastAsia"/>
          <w:color w:val="000000" w:themeColor="text1"/>
          <w:sz w:val="32"/>
          <w:szCs w:val="32"/>
        </w:rPr>
        <w:t>加注安全监管研究》课题研究</w:t>
      </w:r>
      <w:r w:rsidR="001E4953">
        <w:rPr>
          <w:rFonts w:ascii="仿宋_GB2312" w:eastAsia="仿宋_GB2312" w:hAnsi="仿宋" w:cs="仿宋" w:hint="eastAsia"/>
          <w:color w:val="000000" w:themeColor="text1"/>
          <w:sz w:val="32"/>
          <w:szCs w:val="32"/>
        </w:rPr>
        <w:t>，并于2023年8月通过课题评审，亟待将课题研究成果转化为制度性文件。</w:t>
      </w:r>
      <w:r w:rsidR="001E4953" w:rsidRPr="0034106E">
        <w:rPr>
          <w:rFonts w:ascii="仿宋_GB2312" w:eastAsia="仿宋_GB2312" w:hAnsi="仿宋" w:cs="仿宋" w:hint="eastAsia"/>
          <w:color w:val="000000" w:themeColor="text1"/>
          <w:sz w:val="32"/>
          <w:szCs w:val="32"/>
        </w:rPr>
        <w:t>由此可见，制定一部符合上海海事局辖区实际的水上甲醇燃料加注规范性文件，对海事部门做好此类作业的安全监督管理工作有着积极意义。</w:t>
      </w:r>
    </w:p>
    <w:p w:rsidR="004A789B" w:rsidRPr="0034106E" w:rsidRDefault="0098616F" w:rsidP="00B763CF">
      <w:pPr>
        <w:ind w:firstLineChars="200" w:firstLine="643"/>
        <w:rPr>
          <w:rFonts w:ascii="仿宋_GB2312" w:eastAsia="仿宋_GB2312" w:hAnsi="仿宋" w:cs="仿宋"/>
          <w:b/>
          <w:bCs/>
          <w:color w:val="000000" w:themeColor="text1"/>
          <w:sz w:val="32"/>
          <w:szCs w:val="32"/>
        </w:rPr>
      </w:pPr>
      <w:r w:rsidRPr="0034106E">
        <w:rPr>
          <w:rFonts w:ascii="仿宋_GB2312" w:eastAsia="仿宋_GB2312" w:hAnsi="仿宋" w:cs="仿宋" w:hint="eastAsia"/>
          <w:b/>
          <w:bCs/>
          <w:color w:val="000000" w:themeColor="text1"/>
          <w:sz w:val="32"/>
          <w:szCs w:val="32"/>
        </w:rPr>
        <w:t>二、制定过程</w:t>
      </w:r>
    </w:p>
    <w:p w:rsidR="004A789B" w:rsidRDefault="0098616F" w:rsidP="00B763CF">
      <w:pPr>
        <w:ind w:firstLineChars="200" w:firstLine="640"/>
        <w:rPr>
          <w:rFonts w:ascii="仿宋_GB2312" w:eastAsia="仿宋_GB2312" w:hAnsi="仿宋" w:cs="仿宋"/>
          <w:color w:val="000000" w:themeColor="text1"/>
          <w:sz w:val="32"/>
          <w:szCs w:val="32"/>
        </w:rPr>
      </w:pPr>
      <w:r w:rsidRPr="0034106E">
        <w:rPr>
          <w:rFonts w:ascii="仿宋_GB2312" w:eastAsia="仿宋_GB2312" w:hAnsi="仿宋" w:cs="仿宋" w:hint="eastAsia"/>
          <w:color w:val="000000" w:themeColor="text1"/>
          <w:sz w:val="32"/>
          <w:szCs w:val="32"/>
        </w:rPr>
        <w:t>为积极应对水上甲醇燃料加注的风险和挑战，上海海事局提前部署，于2023年年初开始启动甲醇燃料</w:t>
      </w:r>
      <w:r w:rsidR="00630F21">
        <w:rPr>
          <w:rFonts w:ascii="仿宋_GB2312" w:eastAsia="仿宋_GB2312" w:hAnsi="仿宋" w:cs="仿宋" w:hint="eastAsia"/>
          <w:color w:val="000000" w:themeColor="text1"/>
          <w:sz w:val="32"/>
          <w:szCs w:val="32"/>
        </w:rPr>
        <w:t>水上</w:t>
      </w:r>
      <w:r w:rsidRPr="0034106E">
        <w:rPr>
          <w:rFonts w:ascii="仿宋_GB2312" w:eastAsia="仿宋_GB2312" w:hAnsi="仿宋" w:cs="仿宋" w:hint="eastAsia"/>
          <w:color w:val="000000" w:themeColor="text1"/>
          <w:sz w:val="32"/>
          <w:szCs w:val="32"/>
        </w:rPr>
        <w:t>加注安全监管专题研究，并将制定《上海海事局水上甲醇燃料加注作业安全管理办法（草案）》（以下简称《办法》）</w:t>
      </w:r>
      <w:r w:rsidR="00B763CF" w:rsidRPr="0034106E">
        <w:rPr>
          <w:rFonts w:ascii="仿宋_GB2312" w:eastAsia="仿宋_GB2312" w:hAnsi="仿宋" w:cs="仿宋" w:hint="eastAsia"/>
          <w:color w:val="000000" w:themeColor="text1"/>
          <w:sz w:val="32"/>
          <w:szCs w:val="32"/>
        </w:rPr>
        <w:t>作为课题研究的重要产出之一。同时组建了课题专题研究工作</w:t>
      </w:r>
      <w:r w:rsidRPr="0034106E">
        <w:rPr>
          <w:rFonts w:ascii="仿宋_GB2312" w:eastAsia="仿宋_GB2312" w:hAnsi="仿宋" w:cs="仿宋" w:hint="eastAsia"/>
          <w:color w:val="000000" w:themeColor="text1"/>
          <w:sz w:val="32"/>
          <w:szCs w:val="32"/>
        </w:rPr>
        <w:t>组。</w:t>
      </w:r>
    </w:p>
    <w:p w:rsidR="004A789B" w:rsidRDefault="00B763CF" w:rsidP="00B763CF">
      <w:pPr>
        <w:ind w:firstLineChars="200" w:firstLine="640"/>
        <w:rPr>
          <w:rFonts w:ascii="仿宋_GB2312" w:eastAsia="仿宋_GB2312" w:hAnsi="仿宋" w:cs="仿宋"/>
          <w:color w:val="000000" w:themeColor="text1"/>
          <w:sz w:val="32"/>
          <w:szCs w:val="32"/>
        </w:rPr>
      </w:pPr>
      <w:r w:rsidRPr="0034106E">
        <w:rPr>
          <w:rFonts w:ascii="仿宋_GB2312" w:eastAsia="仿宋_GB2312" w:hAnsi="仿宋" w:cs="仿宋" w:hint="eastAsia"/>
          <w:color w:val="000000" w:themeColor="text1"/>
          <w:sz w:val="32"/>
          <w:szCs w:val="32"/>
        </w:rPr>
        <w:t>工作</w:t>
      </w:r>
      <w:r w:rsidR="00E84C6F">
        <w:rPr>
          <w:rFonts w:ascii="仿宋_GB2312" w:eastAsia="仿宋_GB2312" w:hAnsi="仿宋" w:cs="仿宋" w:hint="eastAsia"/>
          <w:color w:val="000000" w:themeColor="text1"/>
          <w:sz w:val="32"/>
          <w:szCs w:val="32"/>
        </w:rPr>
        <w:t>组成立以来，</w:t>
      </w:r>
      <w:r w:rsidR="0098616F" w:rsidRPr="0034106E">
        <w:rPr>
          <w:rFonts w:ascii="仿宋_GB2312" w:eastAsia="仿宋_GB2312" w:hAnsi="仿宋" w:cs="仿宋" w:hint="eastAsia"/>
          <w:color w:val="000000" w:themeColor="text1"/>
          <w:sz w:val="32"/>
          <w:szCs w:val="32"/>
        </w:rPr>
        <w:t>认真学习国内相关法规规范性文件及各类行业标准，并结合上海港的安全管理现状和港区水域通航条件，围绕着水上甲醇燃料加注中的加注单位备案管理、</w:t>
      </w:r>
      <w:r w:rsidR="0098616F" w:rsidRPr="0034106E">
        <w:rPr>
          <w:rFonts w:ascii="仿宋_GB2312" w:eastAsia="仿宋_GB2312" w:hAnsi="仿宋" w:cs="仿宋" w:hint="eastAsia"/>
          <w:color w:val="000000" w:themeColor="text1"/>
          <w:sz w:val="32"/>
          <w:szCs w:val="32"/>
        </w:rPr>
        <w:lastRenderedPageBreak/>
        <w:t>作业报告管理、同步作业要求等海事监管面临的难点、热点问题进行调研，征求相关意见。工作组先后实地调研走访了航运公司、科研院所、船级社、水上甲醇燃料加注企业等单位，书面调研了国外水上甲醇加注企业、港口管理当局，了解其实际作业情况，听取其意见建议。</w:t>
      </w:r>
    </w:p>
    <w:p w:rsidR="00E84C6F" w:rsidRPr="0034106E" w:rsidRDefault="00E84C6F" w:rsidP="00E84C6F">
      <w:pPr>
        <w:spacing w:line="5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工作组经过分析国外水上甲醇燃料加注监管经验和国内水上LNG加注监管经验，认为以下三个方面的实践经验可以为</w:t>
      </w:r>
      <w:r w:rsidRPr="0034106E">
        <w:rPr>
          <w:rFonts w:ascii="仿宋_GB2312" w:eastAsia="仿宋_GB2312" w:hAnsi="仿宋" w:cs="仿宋" w:hint="eastAsia"/>
          <w:color w:val="000000" w:themeColor="text1"/>
          <w:sz w:val="32"/>
          <w:szCs w:val="32"/>
        </w:rPr>
        <w:t>我局制定相关规范性文件提供</w:t>
      </w:r>
      <w:r>
        <w:rPr>
          <w:rFonts w:ascii="仿宋_GB2312" w:eastAsia="仿宋_GB2312" w:hAnsi="仿宋" w:cs="仿宋" w:hint="eastAsia"/>
          <w:color w:val="000000" w:themeColor="text1"/>
          <w:sz w:val="32"/>
          <w:szCs w:val="32"/>
        </w:rPr>
        <w:t>借鉴：</w:t>
      </w:r>
    </w:p>
    <w:p w:rsidR="00E84C6F" w:rsidRPr="0034106E" w:rsidRDefault="00E84C6F" w:rsidP="00E84C6F">
      <w:pPr>
        <w:spacing w:line="560" w:lineRule="exact"/>
        <w:ind w:firstLineChars="200" w:firstLine="643"/>
        <w:jc w:val="left"/>
        <w:rPr>
          <w:rFonts w:ascii="仿宋_GB2312" w:eastAsia="仿宋_GB2312" w:hAnsi="仿宋" w:cs="仿宋"/>
          <w:sz w:val="32"/>
          <w:szCs w:val="32"/>
        </w:rPr>
      </w:pPr>
      <w:r>
        <w:rPr>
          <w:rFonts w:ascii="仿宋_GB2312" w:eastAsia="仿宋_GB2312" w:hAnsi="仿宋" w:cs="仿宋" w:hint="eastAsia"/>
          <w:b/>
          <w:bCs/>
          <w:sz w:val="32"/>
          <w:szCs w:val="32"/>
        </w:rPr>
        <w:t>一是</w:t>
      </w:r>
      <w:r w:rsidRPr="0034106E">
        <w:rPr>
          <w:rFonts w:ascii="仿宋_GB2312" w:eastAsia="仿宋_GB2312" w:hAnsi="仿宋" w:cs="仿宋" w:hint="eastAsia"/>
          <w:b/>
          <w:bCs/>
          <w:sz w:val="32"/>
          <w:szCs w:val="32"/>
        </w:rPr>
        <w:t>哥德堡港在甲醇燃料船船加注通用操作规则制订方面的经验。</w:t>
      </w:r>
      <w:r w:rsidRPr="0034106E">
        <w:rPr>
          <w:rFonts w:ascii="仿宋_GB2312" w:eastAsia="仿宋_GB2312" w:hAnsi="仿宋" w:cs="仿宋" w:hint="eastAsia"/>
          <w:sz w:val="32"/>
          <w:szCs w:val="32"/>
        </w:rPr>
        <w:t>2022年4月，哥德堡港口管理局正式发布了“船-船”甲醇燃料加注的通用操作规则，并获得了瑞典交通运输局的认可。该规则明确了甲醇加注操作规则、加注程序和要求、责任分配、驳运设备要求、个人防护设备和防火、消防设备等七个相关内容，引入了风险评估、分区管控、安全检查等制度，并提出了平均风力超过8级不能作业的要求。</w:t>
      </w:r>
    </w:p>
    <w:p w:rsidR="00284367" w:rsidRDefault="00E84C6F" w:rsidP="00E84C6F">
      <w:pPr>
        <w:spacing w:line="560" w:lineRule="exact"/>
        <w:ind w:firstLineChars="200" w:firstLine="643"/>
        <w:jc w:val="left"/>
        <w:rPr>
          <w:rFonts w:ascii="仿宋_GB2312" w:eastAsia="仿宋_GB2312" w:hAnsi="仿宋" w:cs="仿宋"/>
          <w:sz w:val="32"/>
          <w:szCs w:val="32"/>
        </w:rPr>
      </w:pPr>
      <w:r>
        <w:rPr>
          <w:rFonts w:ascii="仿宋_GB2312" w:eastAsia="仿宋_GB2312" w:hAnsi="仿宋" w:cs="仿宋" w:hint="eastAsia"/>
          <w:b/>
          <w:bCs/>
          <w:sz w:val="32"/>
          <w:szCs w:val="32"/>
        </w:rPr>
        <w:t>二是</w:t>
      </w:r>
      <w:r w:rsidRPr="0034106E">
        <w:rPr>
          <w:rFonts w:ascii="仿宋_GB2312" w:eastAsia="仿宋_GB2312" w:hAnsi="仿宋" w:cs="仿宋" w:hint="eastAsia"/>
          <w:b/>
          <w:bCs/>
          <w:sz w:val="32"/>
          <w:szCs w:val="32"/>
        </w:rPr>
        <w:t>新加坡港在甲醇燃料水上加注风险评估及预防方面的经验。</w:t>
      </w:r>
      <w:r w:rsidRPr="0034106E">
        <w:rPr>
          <w:rFonts w:ascii="仿宋_GB2312" w:eastAsia="仿宋_GB2312" w:hAnsi="仿宋" w:cs="仿宋" w:hint="eastAsia"/>
          <w:sz w:val="32"/>
          <w:szCs w:val="32"/>
        </w:rPr>
        <w:t>新加坡海事及港务管理局与多家机构、合作伙伴和研究所合作，开展甲醇燃料水上加注风险识别和应对措施制定；与科研院所联合开发甲醇羽流模型，预测甲醇意外泄漏时甲醇羽流的扩散路径并指导操作；在加注作业开始前，组织开展</w:t>
      </w:r>
      <w:proofErr w:type="gramStart"/>
      <w:r w:rsidRPr="0034106E">
        <w:rPr>
          <w:rFonts w:ascii="仿宋_GB2312" w:eastAsia="仿宋_GB2312" w:hAnsi="仿宋" w:cs="仿宋" w:hint="eastAsia"/>
          <w:sz w:val="32"/>
          <w:szCs w:val="32"/>
        </w:rPr>
        <w:t>桌面演习</w:t>
      </w:r>
      <w:proofErr w:type="gramEnd"/>
      <w:r w:rsidRPr="0034106E">
        <w:rPr>
          <w:rFonts w:ascii="仿宋_GB2312" w:eastAsia="仿宋_GB2312" w:hAnsi="仿宋" w:cs="仿宋" w:hint="eastAsia"/>
          <w:sz w:val="32"/>
          <w:szCs w:val="32"/>
        </w:rPr>
        <w:t>和地面部署演习；在加注作业过程中，由气象部门提供实时的气象信息保障服务。</w:t>
      </w:r>
    </w:p>
    <w:p w:rsidR="00E84C6F" w:rsidRDefault="00E84C6F" w:rsidP="00284367">
      <w:pPr>
        <w:spacing w:line="560" w:lineRule="exact"/>
        <w:ind w:firstLineChars="200" w:firstLine="643"/>
        <w:jc w:val="left"/>
        <w:rPr>
          <w:rFonts w:ascii="仿宋_GB2312" w:eastAsia="仿宋_GB2312" w:hAnsi="仿宋" w:cs="仿宋"/>
          <w:sz w:val="32"/>
          <w:szCs w:val="32"/>
        </w:rPr>
      </w:pPr>
      <w:r>
        <w:rPr>
          <w:rFonts w:ascii="仿宋_GB2312" w:eastAsia="仿宋_GB2312" w:hAnsi="仿宋" w:cs="仿宋" w:hint="eastAsia"/>
          <w:b/>
          <w:bCs/>
          <w:sz w:val="32"/>
          <w:szCs w:val="32"/>
        </w:rPr>
        <w:t>三是</w:t>
      </w:r>
      <w:r w:rsidRPr="0034106E">
        <w:rPr>
          <w:rFonts w:ascii="仿宋_GB2312" w:eastAsia="仿宋_GB2312" w:hAnsi="仿宋" w:cs="仿宋" w:hint="eastAsia"/>
          <w:b/>
          <w:bCs/>
          <w:sz w:val="32"/>
          <w:szCs w:val="32"/>
        </w:rPr>
        <w:t>甲醇燃料加注可借鉴LNG加注相关监管经验。</w:t>
      </w:r>
      <w:r w:rsidRPr="0034106E">
        <w:rPr>
          <w:rFonts w:ascii="仿宋_GB2312" w:eastAsia="仿宋_GB2312" w:hAnsi="仿宋" w:cs="仿宋" w:hint="eastAsia"/>
          <w:sz w:val="32"/>
          <w:szCs w:val="32"/>
        </w:rPr>
        <w:t>甲醇与LNG都属于低闪点燃料，具有很大的火灾爆炸风险。上海</w:t>
      </w:r>
      <w:r w:rsidRPr="0034106E">
        <w:rPr>
          <w:rFonts w:ascii="仿宋_GB2312" w:eastAsia="仿宋_GB2312" w:hAnsi="仿宋" w:cs="仿宋" w:hint="eastAsia"/>
          <w:sz w:val="32"/>
          <w:szCs w:val="32"/>
        </w:rPr>
        <w:lastRenderedPageBreak/>
        <w:t>港在LNG燃料船船加注安全管理中，对潜在风险源识别及预防、LNG同步作业分区管控等方面积累了成熟的经验，并制订了《</w:t>
      </w:r>
      <w:r>
        <w:rPr>
          <w:rFonts w:ascii="仿宋_GB2312" w:eastAsia="仿宋_GB2312" w:hAnsi="仿宋" w:cs="仿宋" w:hint="eastAsia"/>
          <w:sz w:val="32"/>
          <w:szCs w:val="32"/>
        </w:rPr>
        <w:t>上海海事局</w:t>
      </w:r>
      <w:r w:rsidRPr="0034106E">
        <w:rPr>
          <w:rFonts w:ascii="仿宋_GB2312" w:eastAsia="仿宋_GB2312" w:hAnsi="仿宋" w:cs="仿宋" w:hint="eastAsia"/>
          <w:sz w:val="32"/>
          <w:szCs w:val="32"/>
        </w:rPr>
        <w:t>水上液化天然气加注作业安全管理办法》</w:t>
      </w:r>
      <w:r w:rsidR="004C322B">
        <w:rPr>
          <w:rFonts w:ascii="仿宋_GB2312" w:eastAsia="仿宋_GB2312" w:hAnsi="仿宋" w:cs="仿宋" w:hint="eastAsia"/>
          <w:sz w:val="32"/>
          <w:szCs w:val="32"/>
        </w:rPr>
        <w:t>（以下简称“LNG加注办法”）</w:t>
      </w:r>
      <w:r>
        <w:rPr>
          <w:rFonts w:ascii="仿宋_GB2312" w:eastAsia="仿宋_GB2312" w:hAnsi="仿宋" w:cs="仿宋" w:hint="eastAsia"/>
          <w:sz w:val="32"/>
          <w:szCs w:val="32"/>
        </w:rPr>
        <w:t>。部局出台了</w:t>
      </w:r>
      <w:r w:rsidRPr="0034106E">
        <w:rPr>
          <w:rFonts w:ascii="仿宋_GB2312" w:eastAsia="仿宋_GB2312" w:hAnsi="仿宋" w:cs="仿宋" w:hint="eastAsia"/>
          <w:sz w:val="32"/>
          <w:szCs w:val="32"/>
        </w:rPr>
        <w:t>《水上液化天然气加注作业安全监督管理办法》</w:t>
      </w:r>
      <w:r>
        <w:rPr>
          <w:rFonts w:ascii="仿宋_GB2312" w:eastAsia="仿宋_GB2312" w:hAnsi="仿宋" w:cs="仿宋" w:hint="eastAsia"/>
          <w:sz w:val="32"/>
          <w:szCs w:val="32"/>
        </w:rPr>
        <w:t>，国家也出台了</w:t>
      </w:r>
      <w:r w:rsidRPr="0034106E">
        <w:rPr>
          <w:rFonts w:ascii="仿宋_GB2312" w:eastAsia="仿宋_GB2312" w:hAnsi="仿宋" w:cs="仿宋" w:hint="eastAsia"/>
          <w:sz w:val="32"/>
          <w:szCs w:val="32"/>
        </w:rPr>
        <w:t>《液化天然气燃料水上加注作业安全规程》</w:t>
      </w:r>
      <w:r>
        <w:rPr>
          <w:rFonts w:ascii="仿宋_GB2312" w:eastAsia="仿宋_GB2312" w:hAnsi="仿宋" w:cs="仿宋" w:hint="eastAsia"/>
          <w:sz w:val="32"/>
          <w:szCs w:val="32"/>
        </w:rPr>
        <w:t>强制标准</w:t>
      </w:r>
      <w:r w:rsidRPr="0034106E">
        <w:rPr>
          <w:rFonts w:ascii="仿宋_GB2312" w:eastAsia="仿宋_GB2312" w:hAnsi="仿宋" w:cs="仿宋" w:hint="eastAsia"/>
          <w:sz w:val="32"/>
          <w:szCs w:val="32"/>
        </w:rPr>
        <w:t>。水上甲醇燃料加注安全监督可借鉴水上LNG加注的监管方法，实施船舶动态监控、“作业警戒区”划定、远程检查等安全监管措施，为加注船航行和作业过程提供安全保障。</w:t>
      </w:r>
    </w:p>
    <w:p w:rsidR="004A789B" w:rsidRPr="0034106E" w:rsidRDefault="00E84C6F" w:rsidP="00B763CF">
      <w:pPr>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工作组在调研基础上，借鉴以上三个方面的经验，于</w:t>
      </w:r>
      <w:r w:rsidR="0098616F" w:rsidRPr="0034106E">
        <w:rPr>
          <w:rFonts w:ascii="仿宋_GB2312" w:eastAsia="仿宋_GB2312" w:hAnsi="仿宋" w:cs="仿宋" w:hint="eastAsia"/>
          <w:color w:val="000000" w:themeColor="text1"/>
          <w:sz w:val="32"/>
          <w:szCs w:val="32"/>
        </w:rPr>
        <w:t>2023年3-5月，</w:t>
      </w:r>
      <w:r w:rsidR="00630F21">
        <w:rPr>
          <w:rFonts w:ascii="仿宋_GB2312" w:eastAsia="仿宋_GB2312" w:hAnsi="仿宋" w:cs="仿宋" w:hint="eastAsia"/>
          <w:color w:val="000000" w:themeColor="text1"/>
          <w:sz w:val="32"/>
          <w:szCs w:val="32"/>
        </w:rPr>
        <w:t>撰写</w:t>
      </w:r>
      <w:r w:rsidR="0098616F" w:rsidRPr="0034106E">
        <w:rPr>
          <w:rFonts w:ascii="仿宋_GB2312" w:eastAsia="仿宋_GB2312" w:hAnsi="仿宋" w:cs="仿宋" w:hint="eastAsia"/>
          <w:color w:val="000000" w:themeColor="text1"/>
          <w:sz w:val="32"/>
          <w:szCs w:val="32"/>
        </w:rPr>
        <w:t>完成《上海海事局水上甲醇燃料加注作业安全管理办法（草案）》（初稿）。2023年6-7月，</w:t>
      </w:r>
      <w:r w:rsidR="00630F21">
        <w:rPr>
          <w:rFonts w:ascii="仿宋_GB2312" w:eastAsia="仿宋_GB2312" w:hAnsi="仿宋" w:cs="仿宋" w:hint="eastAsia"/>
          <w:color w:val="000000" w:themeColor="text1"/>
          <w:sz w:val="32"/>
          <w:szCs w:val="32"/>
        </w:rPr>
        <w:t>对初稿进行讨论、修改、完善，形成了</w:t>
      </w:r>
      <w:r w:rsidR="0098616F" w:rsidRPr="0034106E">
        <w:rPr>
          <w:rFonts w:ascii="仿宋_GB2312" w:eastAsia="仿宋_GB2312" w:hAnsi="仿宋" w:cs="仿宋" w:hint="eastAsia"/>
          <w:color w:val="000000" w:themeColor="text1"/>
          <w:sz w:val="32"/>
          <w:szCs w:val="32"/>
        </w:rPr>
        <w:t>《上海海事局水上甲醇燃料加注作业安全管理办法（草案）》。</w:t>
      </w:r>
    </w:p>
    <w:p w:rsidR="004A789B" w:rsidRPr="0034106E" w:rsidRDefault="0098616F" w:rsidP="00B44DDD">
      <w:pPr>
        <w:ind w:firstLineChars="200" w:firstLine="643"/>
        <w:outlineLvl w:val="0"/>
        <w:rPr>
          <w:rFonts w:ascii="仿宋_GB2312" w:eastAsia="仿宋_GB2312" w:hAnsi="仿宋" w:cs="仿宋"/>
          <w:b/>
          <w:bCs/>
          <w:color w:val="000000" w:themeColor="text1"/>
          <w:sz w:val="32"/>
          <w:szCs w:val="32"/>
        </w:rPr>
      </w:pPr>
      <w:r w:rsidRPr="0034106E">
        <w:rPr>
          <w:rFonts w:ascii="仿宋_GB2312" w:eastAsia="仿宋_GB2312" w:hAnsi="仿宋" w:cs="仿宋" w:hint="eastAsia"/>
          <w:b/>
          <w:bCs/>
          <w:color w:val="000000" w:themeColor="text1"/>
          <w:sz w:val="32"/>
          <w:szCs w:val="32"/>
        </w:rPr>
        <w:t>三、主要内容</w:t>
      </w:r>
    </w:p>
    <w:p w:rsidR="003406A7" w:rsidRDefault="00FE04B0" w:rsidP="00B763CF">
      <w:pPr>
        <w:autoSpaceDE w:val="0"/>
        <w:autoSpaceDN w:val="0"/>
        <w:adjustRightInd w:val="0"/>
        <w:ind w:firstLineChars="200" w:firstLine="640"/>
        <w:jc w:val="left"/>
        <w:rPr>
          <w:rFonts w:ascii="仿宋_GB2312" w:eastAsia="仿宋_GB2312" w:hAnsi="仿宋" w:cs="仿宋"/>
          <w:color w:val="000000" w:themeColor="text1"/>
          <w:sz w:val="32"/>
          <w:szCs w:val="32"/>
        </w:rPr>
      </w:pPr>
      <w:r w:rsidRPr="0034106E">
        <w:rPr>
          <w:rFonts w:ascii="仿宋_GB2312" w:eastAsia="仿宋_GB2312" w:hAnsi="仿宋" w:cs="仿宋" w:hint="eastAsia"/>
          <w:color w:val="000000" w:themeColor="text1"/>
          <w:sz w:val="32"/>
          <w:szCs w:val="32"/>
        </w:rPr>
        <w:t>本办法共分七</w:t>
      </w:r>
      <w:r w:rsidR="0098616F" w:rsidRPr="0034106E">
        <w:rPr>
          <w:rFonts w:ascii="仿宋_GB2312" w:eastAsia="仿宋_GB2312" w:hAnsi="仿宋" w:cs="仿宋" w:hint="eastAsia"/>
          <w:color w:val="000000" w:themeColor="text1"/>
          <w:sz w:val="32"/>
          <w:szCs w:val="32"/>
        </w:rPr>
        <w:t>章</w:t>
      </w:r>
      <w:r w:rsidR="003406A7">
        <w:rPr>
          <w:rFonts w:ascii="仿宋_GB2312" w:eastAsia="仿宋_GB2312" w:hAnsi="仿宋" w:cs="仿宋" w:hint="eastAsia"/>
          <w:color w:val="000000" w:themeColor="text1"/>
          <w:sz w:val="32"/>
          <w:szCs w:val="32"/>
        </w:rPr>
        <w:t>三十一条</w:t>
      </w:r>
      <w:r w:rsidR="0098616F" w:rsidRPr="0034106E">
        <w:rPr>
          <w:rFonts w:ascii="仿宋_GB2312" w:eastAsia="仿宋_GB2312" w:hAnsi="仿宋" w:cs="仿宋" w:hint="eastAsia"/>
          <w:color w:val="000000" w:themeColor="text1"/>
          <w:sz w:val="32"/>
          <w:szCs w:val="32"/>
        </w:rPr>
        <w:t>和2个附件，</w:t>
      </w:r>
      <w:r w:rsidR="003406A7">
        <w:rPr>
          <w:rFonts w:ascii="仿宋_GB2312" w:eastAsia="仿宋_GB2312" w:hAnsi="仿宋" w:cs="仿宋" w:hint="eastAsia"/>
          <w:color w:val="000000" w:themeColor="text1"/>
          <w:sz w:val="32"/>
          <w:szCs w:val="32"/>
        </w:rPr>
        <w:t>分总则、一般规定、备案管理、报告管理、加注作业管理、</w:t>
      </w:r>
      <w:r w:rsidR="00704D58">
        <w:rPr>
          <w:rFonts w:ascii="仿宋_GB2312" w:eastAsia="仿宋_GB2312" w:hAnsi="仿宋" w:cs="仿宋" w:hint="eastAsia"/>
          <w:color w:val="000000" w:themeColor="text1"/>
          <w:sz w:val="32"/>
          <w:szCs w:val="32"/>
        </w:rPr>
        <w:t>监督检查、附则和2个附件。主要内容包括：</w:t>
      </w:r>
    </w:p>
    <w:p w:rsidR="004A789B" w:rsidRPr="0034106E" w:rsidRDefault="003406A7" w:rsidP="00B763CF">
      <w:pPr>
        <w:autoSpaceDE w:val="0"/>
        <w:autoSpaceDN w:val="0"/>
        <w:adjustRightInd w:val="0"/>
        <w:ind w:firstLineChars="200" w:firstLine="643"/>
        <w:jc w:val="left"/>
        <w:rPr>
          <w:rFonts w:ascii="仿宋_GB2312" w:eastAsia="仿宋_GB2312" w:hAnsi="仿宋" w:cs="仿宋"/>
          <w:b/>
          <w:bCs/>
          <w:color w:val="000000" w:themeColor="text1"/>
          <w:sz w:val="32"/>
          <w:szCs w:val="32"/>
        </w:rPr>
      </w:pPr>
      <w:r>
        <w:rPr>
          <w:rFonts w:ascii="仿宋_GB2312" w:eastAsia="仿宋_GB2312" w:hAnsi="仿宋" w:cs="仿宋" w:hint="eastAsia"/>
          <w:b/>
          <w:bCs/>
          <w:color w:val="000000" w:themeColor="text1"/>
          <w:sz w:val="32"/>
          <w:szCs w:val="32"/>
        </w:rPr>
        <w:t>（一）明晰</w:t>
      </w:r>
      <w:r w:rsidR="0098616F" w:rsidRPr="0034106E">
        <w:rPr>
          <w:rFonts w:ascii="仿宋_GB2312" w:eastAsia="仿宋_GB2312" w:hAnsi="仿宋" w:cs="仿宋" w:hint="eastAsia"/>
          <w:b/>
          <w:bCs/>
          <w:color w:val="000000" w:themeColor="text1"/>
          <w:sz w:val="32"/>
          <w:szCs w:val="32"/>
        </w:rPr>
        <w:t>适用范围</w:t>
      </w:r>
      <w:r>
        <w:rPr>
          <w:rFonts w:ascii="仿宋_GB2312" w:eastAsia="仿宋_GB2312" w:hAnsi="仿宋" w:cs="仿宋" w:hint="eastAsia"/>
          <w:b/>
          <w:bCs/>
          <w:color w:val="000000" w:themeColor="text1"/>
          <w:sz w:val="32"/>
          <w:szCs w:val="32"/>
        </w:rPr>
        <w:t>，</w:t>
      </w:r>
      <w:r w:rsidR="00642B2E">
        <w:rPr>
          <w:rFonts w:ascii="仿宋_GB2312" w:eastAsia="仿宋_GB2312" w:hAnsi="仿宋" w:cs="仿宋" w:hint="eastAsia"/>
          <w:b/>
          <w:bCs/>
          <w:color w:val="000000" w:themeColor="text1"/>
          <w:sz w:val="32"/>
          <w:szCs w:val="32"/>
        </w:rPr>
        <w:t>确定监管对象</w:t>
      </w:r>
    </w:p>
    <w:p w:rsidR="004A789B" w:rsidRPr="0034106E" w:rsidRDefault="0098616F" w:rsidP="00B763CF">
      <w:pPr>
        <w:ind w:firstLineChars="200" w:firstLine="640"/>
        <w:rPr>
          <w:rFonts w:ascii="仿宋_GB2312" w:eastAsia="仿宋_GB2312" w:hAnsi="仿宋" w:cs="仿宋"/>
          <w:color w:val="000000" w:themeColor="text1"/>
          <w:sz w:val="32"/>
          <w:szCs w:val="32"/>
        </w:rPr>
      </w:pPr>
      <w:r w:rsidRPr="0034106E">
        <w:rPr>
          <w:rFonts w:ascii="仿宋_GB2312" w:eastAsia="仿宋_GB2312" w:hAnsi="仿宋" w:cs="仿宋" w:hint="eastAsia"/>
          <w:color w:val="000000" w:themeColor="text1"/>
          <w:sz w:val="32"/>
          <w:szCs w:val="32"/>
        </w:rPr>
        <w:t>本《办法》借鉴《水上液化天然气加注作业安全监督管理办法》第二、三、四条，并结合《船舶甲醇燃料加注作业指南》（2023）中的加注方式，确定了通过加注船、加注趸船、岸基加注站、槽罐</w:t>
      </w:r>
      <w:proofErr w:type="gramStart"/>
      <w:r w:rsidRPr="0034106E">
        <w:rPr>
          <w:rFonts w:ascii="仿宋_GB2312" w:eastAsia="仿宋_GB2312" w:hAnsi="仿宋" w:cs="仿宋" w:hint="eastAsia"/>
          <w:color w:val="000000" w:themeColor="text1"/>
          <w:sz w:val="32"/>
          <w:szCs w:val="32"/>
        </w:rPr>
        <w:t>加注车</w:t>
      </w:r>
      <w:proofErr w:type="gramEnd"/>
      <w:r w:rsidRPr="0034106E">
        <w:rPr>
          <w:rFonts w:ascii="仿宋_GB2312" w:eastAsia="仿宋_GB2312" w:hAnsi="仿宋" w:cs="仿宋" w:hint="eastAsia"/>
          <w:color w:val="000000" w:themeColor="text1"/>
          <w:sz w:val="32"/>
          <w:szCs w:val="32"/>
        </w:rPr>
        <w:t>等进行水上甲醇燃料加注作业</w:t>
      </w:r>
      <w:r w:rsidRPr="0034106E">
        <w:rPr>
          <w:rFonts w:ascii="仿宋_GB2312" w:eastAsia="仿宋_GB2312" w:hAnsi="仿宋" w:cs="仿宋" w:hint="eastAsia"/>
          <w:color w:val="000000" w:themeColor="text1"/>
          <w:sz w:val="32"/>
          <w:szCs w:val="32"/>
        </w:rPr>
        <w:lastRenderedPageBreak/>
        <w:t>活动为监管对象。</w:t>
      </w:r>
    </w:p>
    <w:p w:rsidR="004A789B" w:rsidRPr="0034106E" w:rsidRDefault="00642B2E" w:rsidP="00B763CF">
      <w:pPr>
        <w:ind w:firstLineChars="200" w:firstLine="643"/>
        <w:rPr>
          <w:rFonts w:ascii="仿宋_GB2312" w:eastAsia="仿宋_GB2312" w:hAnsi="仿宋" w:cs="仿宋"/>
          <w:b/>
          <w:bCs/>
          <w:color w:val="000000" w:themeColor="text1"/>
          <w:sz w:val="32"/>
          <w:szCs w:val="32"/>
        </w:rPr>
      </w:pPr>
      <w:r>
        <w:rPr>
          <w:rFonts w:ascii="仿宋_GB2312" w:eastAsia="仿宋_GB2312" w:hAnsi="仿宋" w:cs="仿宋" w:hint="eastAsia"/>
          <w:b/>
          <w:bCs/>
          <w:color w:val="000000" w:themeColor="text1"/>
          <w:sz w:val="32"/>
          <w:szCs w:val="32"/>
        </w:rPr>
        <w:t>（二）</w:t>
      </w:r>
      <w:r w:rsidR="00630F21">
        <w:rPr>
          <w:rFonts w:ascii="仿宋_GB2312" w:eastAsia="仿宋_GB2312" w:hAnsi="仿宋" w:cs="仿宋" w:hint="eastAsia"/>
          <w:b/>
          <w:bCs/>
          <w:color w:val="000000" w:themeColor="text1"/>
          <w:sz w:val="32"/>
          <w:szCs w:val="32"/>
        </w:rPr>
        <w:t>提炼固化共性</w:t>
      </w:r>
      <w:r>
        <w:rPr>
          <w:rFonts w:ascii="仿宋_GB2312" w:eastAsia="仿宋_GB2312" w:hAnsi="仿宋" w:cs="仿宋" w:hint="eastAsia"/>
          <w:b/>
          <w:bCs/>
          <w:color w:val="000000" w:themeColor="text1"/>
          <w:sz w:val="32"/>
          <w:szCs w:val="32"/>
        </w:rPr>
        <w:t>，提出</w:t>
      </w:r>
      <w:r w:rsidR="0098616F" w:rsidRPr="0034106E">
        <w:rPr>
          <w:rFonts w:ascii="仿宋_GB2312" w:eastAsia="仿宋_GB2312" w:hAnsi="仿宋" w:cs="仿宋" w:hint="eastAsia"/>
          <w:b/>
          <w:bCs/>
          <w:color w:val="000000" w:themeColor="text1"/>
          <w:sz w:val="32"/>
          <w:szCs w:val="32"/>
        </w:rPr>
        <w:t>水上甲醇燃料加注作业</w:t>
      </w:r>
      <w:r>
        <w:rPr>
          <w:rFonts w:ascii="仿宋_GB2312" w:eastAsia="仿宋_GB2312" w:hAnsi="仿宋" w:cs="仿宋" w:hint="eastAsia"/>
          <w:b/>
          <w:bCs/>
          <w:color w:val="000000" w:themeColor="text1"/>
          <w:sz w:val="32"/>
          <w:szCs w:val="32"/>
        </w:rPr>
        <w:t>基本</w:t>
      </w:r>
      <w:r w:rsidR="00F52B20">
        <w:rPr>
          <w:rFonts w:ascii="仿宋_GB2312" w:eastAsia="仿宋_GB2312" w:hAnsi="仿宋" w:cs="仿宋" w:hint="eastAsia"/>
          <w:b/>
          <w:bCs/>
          <w:color w:val="000000" w:themeColor="text1"/>
          <w:sz w:val="32"/>
          <w:szCs w:val="32"/>
        </w:rPr>
        <w:t>要求</w:t>
      </w:r>
    </w:p>
    <w:p w:rsidR="004A789B" w:rsidRPr="0034106E" w:rsidRDefault="00422A9F" w:rsidP="00422A9F">
      <w:pPr>
        <w:tabs>
          <w:tab w:val="left" w:pos="312"/>
        </w:tabs>
        <w:spacing w:line="288" w:lineRule="auto"/>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燃料油加注、LNG</w:t>
      </w:r>
      <w:r w:rsidR="00EA5AF4">
        <w:rPr>
          <w:rFonts w:ascii="仿宋_GB2312" w:eastAsia="仿宋_GB2312" w:hAnsi="仿宋" w:cs="仿宋" w:hint="eastAsia"/>
          <w:color w:val="000000" w:themeColor="text1"/>
          <w:sz w:val="32"/>
          <w:szCs w:val="32"/>
        </w:rPr>
        <w:t>加注</w:t>
      </w:r>
      <w:r>
        <w:rPr>
          <w:rFonts w:ascii="仿宋_GB2312" w:eastAsia="仿宋_GB2312" w:hAnsi="仿宋" w:cs="仿宋" w:hint="eastAsia"/>
          <w:color w:val="000000" w:themeColor="text1"/>
          <w:sz w:val="32"/>
          <w:szCs w:val="32"/>
        </w:rPr>
        <w:t>，对加注作业单位的资质、人员资质、加注船/趸船资质</w:t>
      </w:r>
      <w:r w:rsidR="00284367">
        <w:rPr>
          <w:rFonts w:ascii="仿宋_GB2312" w:eastAsia="仿宋_GB2312" w:hAnsi="仿宋" w:cs="仿宋" w:hint="eastAsia"/>
          <w:color w:val="000000" w:themeColor="text1"/>
          <w:sz w:val="32"/>
          <w:szCs w:val="32"/>
        </w:rPr>
        <w:t>、事故的报告等事项都有明确的</w:t>
      </w:r>
      <w:r w:rsidR="00EA5AF4">
        <w:rPr>
          <w:rFonts w:ascii="仿宋_GB2312" w:eastAsia="仿宋_GB2312" w:hAnsi="仿宋" w:cs="仿宋" w:hint="eastAsia"/>
          <w:color w:val="000000" w:themeColor="text1"/>
          <w:sz w:val="32"/>
          <w:szCs w:val="32"/>
        </w:rPr>
        <w:t>共性</w:t>
      </w:r>
      <w:r>
        <w:rPr>
          <w:rFonts w:ascii="仿宋_GB2312" w:eastAsia="仿宋_GB2312" w:hAnsi="仿宋" w:cs="仿宋" w:hint="eastAsia"/>
          <w:color w:val="000000" w:themeColor="text1"/>
          <w:sz w:val="32"/>
          <w:szCs w:val="32"/>
        </w:rPr>
        <w:t>要求，在分析</w:t>
      </w:r>
      <w:r w:rsidR="00284367">
        <w:rPr>
          <w:rFonts w:ascii="仿宋_GB2312" w:eastAsia="仿宋_GB2312" w:hAnsi="仿宋" w:cs="仿宋" w:hint="eastAsia"/>
          <w:color w:val="000000" w:themeColor="text1"/>
          <w:sz w:val="32"/>
          <w:szCs w:val="32"/>
        </w:rPr>
        <w:t>提炼</w:t>
      </w:r>
      <w:r>
        <w:rPr>
          <w:rFonts w:ascii="仿宋_GB2312" w:eastAsia="仿宋_GB2312" w:hAnsi="仿宋" w:cs="仿宋" w:hint="eastAsia"/>
          <w:color w:val="000000" w:themeColor="text1"/>
          <w:sz w:val="32"/>
          <w:szCs w:val="32"/>
        </w:rPr>
        <w:t>其他燃料</w:t>
      </w:r>
      <w:r w:rsidR="00284367">
        <w:rPr>
          <w:rFonts w:ascii="仿宋_GB2312" w:eastAsia="仿宋_GB2312" w:hAnsi="仿宋" w:cs="仿宋" w:hint="eastAsia"/>
          <w:color w:val="000000" w:themeColor="text1"/>
          <w:sz w:val="32"/>
          <w:szCs w:val="32"/>
        </w:rPr>
        <w:t>水上</w:t>
      </w:r>
      <w:r>
        <w:rPr>
          <w:rFonts w:ascii="仿宋_GB2312" w:eastAsia="仿宋_GB2312" w:hAnsi="仿宋" w:cs="仿宋" w:hint="eastAsia"/>
          <w:color w:val="000000" w:themeColor="text1"/>
          <w:sz w:val="32"/>
          <w:szCs w:val="32"/>
        </w:rPr>
        <w:t>加注作业共性要求的基础上，</w:t>
      </w:r>
      <w:r w:rsidR="00630F21">
        <w:rPr>
          <w:rFonts w:ascii="仿宋_GB2312" w:eastAsia="仿宋_GB2312" w:hAnsi="仿宋" w:cs="仿宋" w:hint="eastAsia"/>
          <w:color w:val="000000" w:themeColor="text1"/>
          <w:sz w:val="32"/>
          <w:szCs w:val="32"/>
        </w:rPr>
        <w:t>在《办法》</w:t>
      </w:r>
      <w:r w:rsidR="0098616F" w:rsidRPr="0034106E">
        <w:rPr>
          <w:rFonts w:ascii="仿宋_GB2312" w:eastAsia="仿宋_GB2312" w:hAnsi="仿宋" w:cs="仿宋" w:hint="eastAsia"/>
          <w:color w:val="000000" w:themeColor="text1"/>
          <w:sz w:val="32"/>
          <w:szCs w:val="32"/>
        </w:rPr>
        <w:t>第二章</w:t>
      </w:r>
      <w:r>
        <w:rPr>
          <w:rFonts w:ascii="仿宋_GB2312" w:eastAsia="仿宋_GB2312" w:hAnsi="仿宋" w:cs="仿宋" w:hint="eastAsia"/>
          <w:color w:val="000000" w:themeColor="text1"/>
          <w:sz w:val="32"/>
          <w:szCs w:val="32"/>
        </w:rPr>
        <w:t>提出水上甲醇燃料加注作业基本要求</w:t>
      </w:r>
      <w:r w:rsidR="0098616F" w:rsidRPr="0034106E">
        <w:rPr>
          <w:rFonts w:ascii="仿宋_GB2312" w:eastAsia="仿宋_GB2312" w:hAnsi="仿宋" w:cs="仿宋" w:hint="eastAsia"/>
          <w:color w:val="000000" w:themeColor="text1"/>
          <w:sz w:val="32"/>
          <w:szCs w:val="32"/>
        </w:rPr>
        <w:t>，对部分技术规范的引入、管理对象的资质、作业人员、加注船（趸船）及应急反应等一般要求进行了明确。水上甲醇燃料加注作业技术性要求在部分技术规范中规定的比较明确和详细，《办法》通过第四条直接将其引入。对于加注单位的资质、管理体系、船舶设备构造检验、作业人员资质等，主要依据法规规范性</w:t>
      </w:r>
      <w:r w:rsidR="00753EF5">
        <w:rPr>
          <w:rFonts w:ascii="仿宋_GB2312" w:eastAsia="仿宋_GB2312" w:hAnsi="仿宋" w:cs="仿宋" w:hint="eastAsia"/>
          <w:color w:val="000000" w:themeColor="text1"/>
          <w:sz w:val="32"/>
          <w:szCs w:val="32"/>
        </w:rPr>
        <w:t>文件制定。如为</w:t>
      </w:r>
      <w:r w:rsidR="00753EF5" w:rsidRPr="0034106E">
        <w:rPr>
          <w:rFonts w:ascii="仿宋_GB2312" w:eastAsia="仿宋_GB2312" w:hAnsi="仿宋" w:cs="仿宋" w:hint="eastAsia"/>
          <w:color w:val="000000" w:themeColor="text1"/>
          <w:sz w:val="32"/>
          <w:szCs w:val="32"/>
        </w:rPr>
        <w:t>督促加注单位落实好安全与防污染管理的主体责任，</w:t>
      </w:r>
      <w:r w:rsidR="00753EF5">
        <w:rPr>
          <w:rFonts w:ascii="仿宋_GB2312" w:eastAsia="仿宋_GB2312" w:hAnsi="仿宋" w:cs="仿宋" w:hint="eastAsia"/>
          <w:color w:val="000000" w:themeColor="text1"/>
          <w:sz w:val="32"/>
          <w:szCs w:val="32"/>
        </w:rPr>
        <w:t>根据《船舶载运危险货物安全监督管理规定》第五条，拟定《办法》第六条，要求</w:t>
      </w:r>
      <w:r w:rsidR="0098616F" w:rsidRPr="0034106E">
        <w:rPr>
          <w:rFonts w:ascii="仿宋_GB2312" w:eastAsia="仿宋_GB2312" w:hAnsi="仿宋" w:cs="仿宋" w:hint="eastAsia"/>
          <w:color w:val="000000" w:themeColor="text1"/>
          <w:sz w:val="32"/>
          <w:szCs w:val="32"/>
        </w:rPr>
        <w:t>加注单位应当建立并落实安全与防污染管理体系的要求；根据《上海市船舶污染防治条例》第三十条和《船舶载运危险货物安全监督管理规定》第十条，细化了《办法》第七条中加注船船员</w:t>
      </w:r>
      <w:r w:rsidR="003331FD">
        <w:rPr>
          <w:rFonts w:ascii="仿宋_GB2312" w:eastAsia="仿宋_GB2312" w:hAnsi="仿宋" w:cs="仿宋" w:hint="eastAsia"/>
          <w:color w:val="000000" w:themeColor="text1"/>
          <w:sz w:val="32"/>
          <w:szCs w:val="32"/>
        </w:rPr>
        <w:t>和</w:t>
      </w:r>
      <w:r w:rsidR="0098616F" w:rsidRPr="0034106E">
        <w:rPr>
          <w:rFonts w:ascii="仿宋_GB2312" w:eastAsia="仿宋_GB2312" w:hAnsi="仿宋" w:cs="仿宋" w:hint="eastAsia"/>
          <w:color w:val="000000" w:themeColor="text1"/>
          <w:sz w:val="32"/>
          <w:szCs w:val="32"/>
        </w:rPr>
        <w:t>作业人员专业知识和技能培训的要求；根据《船舶载运危险货物安全监督管理规定》第六条，制定了《办法》第八条</w:t>
      </w:r>
      <w:r w:rsidR="00753EF5">
        <w:rPr>
          <w:rFonts w:ascii="仿宋_GB2312" w:eastAsia="仿宋_GB2312" w:hAnsi="仿宋" w:cs="仿宋" w:hint="eastAsia"/>
          <w:color w:val="000000" w:themeColor="text1"/>
          <w:sz w:val="32"/>
          <w:szCs w:val="32"/>
        </w:rPr>
        <w:t>，提出加注船/趸船检验和登记的要求</w:t>
      </w:r>
      <w:r w:rsidR="0098616F" w:rsidRPr="0034106E">
        <w:rPr>
          <w:rFonts w:ascii="仿宋_GB2312" w:eastAsia="仿宋_GB2312" w:hAnsi="仿宋" w:cs="仿宋" w:hint="eastAsia"/>
          <w:color w:val="000000" w:themeColor="text1"/>
          <w:sz w:val="32"/>
          <w:szCs w:val="32"/>
        </w:rPr>
        <w:t>。</w:t>
      </w:r>
      <w:r>
        <w:rPr>
          <w:rFonts w:ascii="仿宋_GB2312" w:eastAsia="仿宋_GB2312" w:hAnsi="仿宋" w:cs="仿宋" w:hint="eastAsia"/>
          <w:color w:val="000000" w:themeColor="text1"/>
          <w:sz w:val="32"/>
          <w:szCs w:val="32"/>
        </w:rPr>
        <w:t>由于甲醇具有腐蚀性，</w:t>
      </w:r>
      <w:r w:rsidR="00753EF5">
        <w:rPr>
          <w:rFonts w:ascii="仿宋_GB2312" w:eastAsia="仿宋_GB2312" w:hAnsi="仿宋" w:cs="仿宋" w:hint="eastAsia"/>
          <w:color w:val="000000" w:themeColor="text1"/>
          <w:sz w:val="32"/>
          <w:szCs w:val="32"/>
        </w:rPr>
        <w:t>因此，在《办法》第九条中</w:t>
      </w:r>
      <w:r w:rsidR="0037501C">
        <w:rPr>
          <w:rFonts w:ascii="仿宋_GB2312" w:eastAsia="仿宋_GB2312" w:hAnsi="仿宋" w:cs="仿宋" w:hint="eastAsia"/>
          <w:color w:val="000000" w:themeColor="text1"/>
          <w:sz w:val="32"/>
          <w:szCs w:val="32"/>
        </w:rPr>
        <w:t>明确</w:t>
      </w:r>
      <w:r w:rsidR="0037501C" w:rsidRPr="00323978">
        <w:rPr>
          <w:rFonts w:ascii="仿宋_GB2312" w:eastAsia="仿宋_GB2312" w:hAnsi="仿宋" w:hint="eastAsia"/>
          <w:sz w:val="32"/>
          <w:szCs w:val="32"/>
        </w:rPr>
        <w:t>水上甲醇燃料加注</w:t>
      </w:r>
      <w:r w:rsidR="0037501C" w:rsidRPr="00323978">
        <w:rPr>
          <w:rFonts w:ascii="仿宋_GB2312" w:eastAsia="仿宋_GB2312" w:hAnsi="仿宋" w:hint="eastAsia"/>
          <w:sz w:val="32"/>
          <w:szCs w:val="32"/>
        </w:rPr>
        <w:lastRenderedPageBreak/>
        <w:t>作业使用的软管应当与甲醇燃料相适应，并按规定进行安全测试</w:t>
      </w:r>
      <w:r w:rsidR="0037501C">
        <w:rPr>
          <w:rFonts w:ascii="仿宋_GB2312" w:eastAsia="仿宋_GB2312" w:hAnsi="仿宋" w:hint="eastAsia"/>
          <w:sz w:val="32"/>
          <w:szCs w:val="32"/>
        </w:rPr>
        <w:t>。</w:t>
      </w:r>
    </w:p>
    <w:p w:rsidR="004A789B" w:rsidRPr="0034106E" w:rsidRDefault="00BB57BE" w:rsidP="00B763CF">
      <w:pPr>
        <w:tabs>
          <w:tab w:val="left" w:pos="312"/>
        </w:tabs>
        <w:spacing w:line="288" w:lineRule="auto"/>
        <w:ind w:firstLineChars="200" w:firstLine="643"/>
        <w:rPr>
          <w:rFonts w:ascii="仿宋_GB2312" w:eastAsia="仿宋_GB2312" w:hAnsi="仿宋" w:cs="仿宋"/>
          <w:b/>
          <w:bCs/>
          <w:color w:val="000000" w:themeColor="text1"/>
          <w:sz w:val="32"/>
          <w:szCs w:val="32"/>
        </w:rPr>
      </w:pPr>
      <w:r>
        <w:rPr>
          <w:rFonts w:ascii="仿宋_GB2312" w:eastAsia="仿宋_GB2312" w:hAnsi="仿宋" w:cs="仿宋" w:hint="eastAsia"/>
          <w:b/>
          <w:bCs/>
          <w:color w:val="000000" w:themeColor="text1"/>
          <w:sz w:val="32"/>
          <w:szCs w:val="32"/>
        </w:rPr>
        <w:t>（三）落实上位法，明确</w:t>
      </w:r>
      <w:r w:rsidR="0098616F" w:rsidRPr="0034106E">
        <w:rPr>
          <w:rFonts w:ascii="仿宋_GB2312" w:eastAsia="仿宋_GB2312" w:hAnsi="仿宋" w:cs="仿宋" w:hint="eastAsia"/>
          <w:b/>
          <w:bCs/>
          <w:color w:val="000000" w:themeColor="text1"/>
          <w:sz w:val="32"/>
          <w:szCs w:val="32"/>
        </w:rPr>
        <w:t>备案管理</w:t>
      </w:r>
      <w:r>
        <w:rPr>
          <w:rFonts w:ascii="仿宋_GB2312" w:eastAsia="仿宋_GB2312" w:hAnsi="仿宋" w:cs="仿宋" w:hint="eastAsia"/>
          <w:b/>
          <w:bCs/>
          <w:color w:val="000000" w:themeColor="text1"/>
          <w:sz w:val="32"/>
          <w:szCs w:val="32"/>
        </w:rPr>
        <w:t>要求</w:t>
      </w:r>
    </w:p>
    <w:p w:rsidR="004A789B" w:rsidRPr="0034106E" w:rsidRDefault="00BB57BE" w:rsidP="00B763CF">
      <w:pPr>
        <w:tabs>
          <w:tab w:val="left" w:pos="312"/>
        </w:tabs>
        <w:spacing w:line="288" w:lineRule="auto"/>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2023年3月1日生效的</w:t>
      </w:r>
      <w:r w:rsidRPr="0034106E">
        <w:rPr>
          <w:rFonts w:ascii="仿宋_GB2312" w:eastAsia="仿宋_GB2312" w:hAnsi="仿宋" w:cs="仿宋" w:hint="eastAsia"/>
          <w:color w:val="000000" w:themeColor="text1"/>
          <w:sz w:val="32"/>
          <w:szCs w:val="32"/>
        </w:rPr>
        <w:t>《上海市船舶污染防治条例》第三十一条第二款</w:t>
      </w:r>
      <w:r>
        <w:rPr>
          <w:rFonts w:ascii="仿宋_GB2312" w:eastAsia="仿宋_GB2312" w:hAnsi="仿宋" w:cs="仿宋" w:hint="eastAsia"/>
          <w:color w:val="000000" w:themeColor="text1"/>
          <w:sz w:val="32"/>
          <w:szCs w:val="32"/>
        </w:rPr>
        <w:t>规定</w:t>
      </w:r>
      <w:r w:rsidRPr="0034106E">
        <w:rPr>
          <w:rFonts w:ascii="仿宋_GB2312" w:eastAsia="仿宋_GB2312" w:hAnsi="仿宋" w:cs="仿宋" w:hint="eastAsia"/>
          <w:color w:val="000000" w:themeColor="text1"/>
          <w:sz w:val="32"/>
          <w:szCs w:val="32"/>
        </w:rPr>
        <w:t>“从事船舶燃料以及液化天然气等新燃料供应作业的单位应当按照</w:t>
      </w:r>
      <w:r>
        <w:rPr>
          <w:rFonts w:ascii="仿宋_GB2312" w:eastAsia="仿宋_GB2312" w:hAnsi="仿宋" w:cs="仿宋" w:hint="eastAsia"/>
          <w:color w:val="000000" w:themeColor="text1"/>
          <w:sz w:val="32"/>
          <w:szCs w:val="32"/>
        </w:rPr>
        <w:t>规定</w:t>
      </w:r>
      <w:r w:rsidRPr="0034106E">
        <w:rPr>
          <w:rFonts w:ascii="仿宋_GB2312" w:eastAsia="仿宋_GB2312" w:hAnsi="仿宋" w:cs="仿宋" w:hint="eastAsia"/>
          <w:color w:val="000000" w:themeColor="text1"/>
          <w:sz w:val="32"/>
          <w:szCs w:val="32"/>
        </w:rPr>
        <w:t>，向船舶污染防治主管部门备案”</w:t>
      </w:r>
      <w:r>
        <w:rPr>
          <w:rFonts w:ascii="仿宋_GB2312" w:eastAsia="仿宋_GB2312" w:hAnsi="仿宋" w:cs="仿宋" w:hint="eastAsia"/>
          <w:color w:val="000000" w:themeColor="text1"/>
          <w:sz w:val="32"/>
          <w:szCs w:val="32"/>
        </w:rPr>
        <w:t>。为落实上位法的要求，</w:t>
      </w:r>
      <w:r w:rsidR="0098616F" w:rsidRPr="0034106E">
        <w:rPr>
          <w:rFonts w:ascii="仿宋_GB2312" w:eastAsia="仿宋_GB2312" w:hAnsi="仿宋" w:cs="仿宋" w:hint="eastAsia"/>
          <w:color w:val="000000" w:themeColor="text1"/>
          <w:sz w:val="32"/>
          <w:szCs w:val="32"/>
        </w:rPr>
        <w:t>做好加注单位的管理，更好地掌握加注单位情况，</w:t>
      </w:r>
      <w:r>
        <w:rPr>
          <w:rFonts w:ascii="仿宋_GB2312" w:eastAsia="仿宋_GB2312" w:hAnsi="仿宋" w:cs="仿宋" w:hint="eastAsia"/>
          <w:color w:val="000000" w:themeColor="text1"/>
          <w:sz w:val="32"/>
          <w:szCs w:val="32"/>
        </w:rPr>
        <w:t>在</w:t>
      </w:r>
      <w:r w:rsidR="0098616F" w:rsidRPr="0034106E">
        <w:rPr>
          <w:rFonts w:ascii="仿宋_GB2312" w:eastAsia="仿宋_GB2312" w:hAnsi="仿宋" w:cs="仿宋" w:hint="eastAsia"/>
          <w:color w:val="000000" w:themeColor="text1"/>
          <w:sz w:val="32"/>
          <w:szCs w:val="32"/>
        </w:rPr>
        <w:t>《办法》第三章</w:t>
      </w:r>
      <w:r>
        <w:rPr>
          <w:rFonts w:ascii="仿宋_GB2312" w:eastAsia="仿宋_GB2312" w:hAnsi="仿宋" w:cs="仿宋" w:hint="eastAsia"/>
          <w:color w:val="000000" w:themeColor="text1"/>
          <w:sz w:val="32"/>
          <w:szCs w:val="32"/>
        </w:rPr>
        <w:t>引入备案管理要求</w:t>
      </w:r>
      <w:r w:rsidR="0098616F" w:rsidRPr="0034106E">
        <w:rPr>
          <w:rFonts w:ascii="仿宋_GB2312" w:eastAsia="仿宋_GB2312" w:hAnsi="仿宋" w:cs="仿宋" w:hint="eastAsia"/>
          <w:color w:val="000000" w:themeColor="text1"/>
          <w:sz w:val="32"/>
          <w:szCs w:val="32"/>
        </w:rPr>
        <w:t>。甲醇作为船舶燃料</w:t>
      </w:r>
      <w:r>
        <w:rPr>
          <w:rFonts w:ascii="仿宋_GB2312" w:eastAsia="仿宋_GB2312" w:hAnsi="仿宋" w:cs="仿宋" w:hint="eastAsia"/>
          <w:color w:val="000000" w:themeColor="text1"/>
          <w:sz w:val="32"/>
          <w:szCs w:val="32"/>
        </w:rPr>
        <w:t>，在加注作业前，</w:t>
      </w:r>
      <w:r w:rsidR="0098616F" w:rsidRPr="0034106E">
        <w:rPr>
          <w:rFonts w:ascii="仿宋_GB2312" w:eastAsia="仿宋_GB2312" w:hAnsi="仿宋" w:cs="仿宋" w:hint="eastAsia"/>
          <w:color w:val="000000" w:themeColor="text1"/>
          <w:sz w:val="32"/>
          <w:szCs w:val="32"/>
        </w:rPr>
        <w:t>加注单位应向海事管理机构备案。</w:t>
      </w:r>
      <w:r>
        <w:rPr>
          <w:rFonts w:ascii="仿宋_GB2312" w:eastAsia="仿宋_GB2312" w:hAnsi="仿宋" w:cs="仿宋" w:hint="eastAsia"/>
          <w:color w:val="000000" w:themeColor="text1"/>
          <w:sz w:val="32"/>
          <w:szCs w:val="32"/>
        </w:rPr>
        <w:t>为了理清管理职责，</w:t>
      </w:r>
      <w:r w:rsidR="000A2D39">
        <w:rPr>
          <w:rFonts w:ascii="仿宋_GB2312" w:eastAsia="仿宋_GB2312" w:hAnsi="仿宋" w:cs="仿宋" w:hint="eastAsia"/>
          <w:color w:val="000000" w:themeColor="text1"/>
          <w:sz w:val="32"/>
          <w:szCs w:val="32"/>
        </w:rPr>
        <w:t>规避监管风险，</w:t>
      </w:r>
      <w:r>
        <w:rPr>
          <w:rFonts w:ascii="仿宋_GB2312" w:eastAsia="仿宋_GB2312" w:hAnsi="仿宋" w:cs="仿宋" w:hint="eastAsia"/>
          <w:color w:val="000000" w:themeColor="text1"/>
          <w:sz w:val="32"/>
          <w:szCs w:val="32"/>
        </w:rPr>
        <w:t>《办法》</w:t>
      </w:r>
      <w:r w:rsidR="0098616F" w:rsidRPr="0034106E">
        <w:rPr>
          <w:rFonts w:ascii="仿宋_GB2312" w:eastAsia="仿宋_GB2312" w:hAnsi="仿宋" w:cs="仿宋" w:hint="eastAsia"/>
          <w:color w:val="000000" w:themeColor="text1"/>
          <w:sz w:val="32"/>
          <w:szCs w:val="32"/>
        </w:rPr>
        <w:t>中</w:t>
      </w:r>
      <w:proofErr w:type="gramStart"/>
      <w:r w:rsidR="0098616F" w:rsidRPr="0034106E">
        <w:rPr>
          <w:rFonts w:ascii="仿宋_GB2312" w:eastAsia="仿宋_GB2312" w:hAnsi="仿宋" w:cs="仿宋" w:hint="eastAsia"/>
          <w:color w:val="000000" w:themeColor="text1"/>
          <w:sz w:val="32"/>
          <w:szCs w:val="32"/>
        </w:rPr>
        <w:t>明确</w:t>
      </w:r>
      <w:r w:rsidR="00E84C6F">
        <w:rPr>
          <w:rFonts w:ascii="仿宋_GB2312" w:eastAsia="仿宋_GB2312" w:hAnsi="仿宋" w:cs="仿宋" w:hint="eastAsia"/>
          <w:color w:val="000000" w:themeColor="text1"/>
          <w:sz w:val="32"/>
          <w:szCs w:val="32"/>
        </w:rPr>
        <w:t>通过</w:t>
      </w:r>
      <w:proofErr w:type="gramEnd"/>
      <w:r w:rsidR="0098616F" w:rsidRPr="0034106E">
        <w:rPr>
          <w:rFonts w:ascii="仿宋_GB2312" w:eastAsia="仿宋_GB2312" w:hAnsi="仿宋" w:cs="仿宋" w:hint="eastAsia"/>
          <w:color w:val="000000" w:themeColor="text1"/>
          <w:sz w:val="32"/>
          <w:szCs w:val="32"/>
        </w:rPr>
        <w:t>加注船、</w:t>
      </w:r>
      <w:r w:rsidR="00504405">
        <w:rPr>
          <w:rFonts w:ascii="仿宋_GB2312" w:eastAsia="仿宋_GB2312" w:hAnsi="仿宋" w:cs="仿宋" w:hint="eastAsia"/>
          <w:color w:val="000000" w:themeColor="text1"/>
          <w:sz w:val="32"/>
          <w:szCs w:val="32"/>
        </w:rPr>
        <w:t>加注趸船</w:t>
      </w:r>
      <w:r w:rsidR="00E84C6F">
        <w:rPr>
          <w:rFonts w:ascii="仿宋_GB2312" w:eastAsia="仿宋_GB2312" w:hAnsi="仿宋" w:cs="仿宋" w:hint="eastAsia"/>
          <w:color w:val="000000" w:themeColor="text1"/>
          <w:sz w:val="32"/>
          <w:szCs w:val="32"/>
        </w:rPr>
        <w:t>进行水上甲醇燃料加注作业的</w:t>
      </w:r>
      <w:r w:rsidR="00504405">
        <w:rPr>
          <w:rFonts w:ascii="仿宋_GB2312" w:eastAsia="仿宋_GB2312" w:hAnsi="仿宋" w:cs="仿宋" w:hint="eastAsia"/>
          <w:color w:val="000000" w:themeColor="text1"/>
          <w:sz w:val="32"/>
          <w:szCs w:val="32"/>
        </w:rPr>
        <w:t>单位应当向海事管理机构备案；</w:t>
      </w:r>
      <w:r w:rsidR="00E84C6F">
        <w:rPr>
          <w:rFonts w:ascii="仿宋_GB2312" w:eastAsia="仿宋_GB2312" w:hAnsi="仿宋" w:cs="仿宋" w:hint="eastAsia"/>
          <w:color w:val="000000" w:themeColor="text1"/>
          <w:sz w:val="32"/>
          <w:szCs w:val="32"/>
        </w:rPr>
        <w:t>但通过</w:t>
      </w:r>
      <w:r w:rsidR="0098616F" w:rsidRPr="0034106E">
        <w:rPr>
          <w:rFonts w:ascii="仿宋_GB2312" w:eastAsia="仿宋_GB2312" w:hAnsi="仿宋" w:cs="仿宋" w:hint="eastAsia"/>
          <w:color w:val="000000" w:themeColor="text1"/>
          <w:sz w:val="32"/>
          <w:szCs w:val="32"/>
        </w:rPr>
        <w:t>岸基加注站、槽罐车</w:t>
      </w:r>
      <w:r w:rsidR="00E84C6F">
        <w:rPr>
          <w:rFonts w:ascii="仿宋_GB2312" w:eastAsia="仿宋_GB2312" w:hAnsi="仿宋" w:cs="仿宋" w:hint="eastAsia"/>
          <w:color w:val="000000" w:themeColor="text1"/>
          <w:sz w:val="32"/>
          <w:szCs w:val="32"/>
        </w:rPr>
        <w:t>进行加注的作业单位不需</w:t>
      </w:r>
      <w:r w:rsidR="0098616F" w:rsidRPr="0034106E">
        <w:rPr>
          <w:rFonts w:ascii="仿宋_GB2312" w:eastAsia="仿宋_GB2312" w:hAnsi="仿宋" w:cs="仿宋" w:hint="eastAsia"/>
          <w:color w:val="000000" w:themeColor="text1"/>
          <w:sz w:val="32"/>
          <w:szCs w:val="32"/>
        </w:rPr>
        <w:t>向海事管理机构备案。</w:t>
      </w:r>
    </w:p>
    <w:p w:rsidR="004A789B" w:rsidRPr="0034106E" w:rsidRDefault="00630F21" w:rsidP="00B763CF">
      <w:pPr>
        <w:tabs>
          <w:tab w:val="left" w:pos="312"/>
        </w:tabs>
        <w:spacing w:line="288" w:lineRule="auto"/>
        <w:ind w:firstLineChars="200" w:firstLine="643"/>
        <w:rPr>
          <w:rFonts w:ascii="仿宋_GB2312" w:eastAsia="仿宋_GB2312" w:hAnsi="仿宋" w:cs="仿宋"/>
          <w:b/>
          <w:bCs/>
          <w:color w:val="000000" w:themeColor="text1"/>
          <w:sz w:val="32"/>
          <w:szCs w:val="32"/>
        </w:rPr>
      </w:pPr>
      <w:r>
        <w:rPr>
          <w:rFonts w:ascii="仿宋_GB2312" w:eastAsia="仿宋_GB2312" w:hAnsi="仿宋" w:cs="仿宋" w:hint="eastAsia"/>
          <w:b/>
          <w:bCs/>
          <w:color w:val="000000" w:themeColor="text1"/>
          <w:sz w:val="32"/>
          <w:szCs w:val="32"/>
        </w:rPr>
        <w:t>（四）</w:t>
      </w:r>
      <w:r w:rsidR="0010734C">
        <w:rPr>
          <w:rFonts w:ascii="仿宋_GB2312" w:eastAsia="仿宋_GB2312" w:hAnsi="仿宋" w:cs="仿宋" w:hint="eastAsia"/>
          <w:b/>
          <w:bCs/>
          <w:color w:val="000000" w:themeColor="text1"/>
          <w:sz w:val="32"/>
          <w:szCs w:val="32"/>
        </w:rPr>
        <w:t>关注作业动态</w:t>
      </w:r>
      <w:r w:rsidR="002F47C7">
        <w:rPr>
          <w:rFonts w:ascii="仿宋_GB2312" w:eastAsia="仿宋_GB2312" w:hAnsi="仿宋" w:cs="仿宋" w:hint="eastAsia"/>
          <w:b/>
          <w:bCs/>
          <w:color w:val="000000" w:themeColor="text1"/>
          <w:sz w:val="32"/>
          <w:szCs w:val="32"/>
        </w:rPr>
        <w:t>，</w:t>
      </w:r>
      <w:r>
        <w:rPr>
          <w:rFonts w:ascii="仿宋_GB2312" w:eastAsia="仿宋_GB2312" w:hAnsi="仿宋" w:cs="仿宋" w:hint="eastAsia"/>
          <w:b/>
          <w:bCs/>
          <w:color w:val="000000" w:themeColor="text1"/>
          <w:sz w:val="32"/>
          <w:szCs w:val="32"/>
        </w:rPr>
        <w:t>细化</w:t>
      </w:r>
      <w:r w:rsidR="0098616F" w:rsidRPr="0034106E">
        <w:rPr>
          <w:rFonts w:ascii="仿宋_GB2312" w:eastAsia="仿宋_GB2312" w:hAnsi="仿宋" w:cs="仿宋" w:hint="eastAsia"/>
          <w:b/>
          <w:bCs/>
          <w:color w:val="000000" w:themeColor="text1"/>
          <w:sz w:val="32"/>
          <w:szCs w:val="32"/>
        </w:rPr>
        <w:t>作业报告要求</w:t>
      </w:r>
    </w:p>
    <w:p w:rsidR="004A789B" w:rsidRPr="0034106E" w:rsidRDefault="002F47C7" w:rsidP="00B763CF">
      <w:pPr>
        <w:tabs>
          <w:tab w:val="left" w:pos="312"/>
        </w:tabs>
        <w:spacing w:line="288" w:lineRule="auto"/>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为</w:t>
      </w:r>
      <w:r w:rsidRPr="0034106E">
        <w:rPr>
          <w:rFonts w:ascii="仿宋_GB2312" w:eastAsia="仿宋_GB2312" w:hAnsi="仿宋" w:cs="仿宋" w:hint="eastAsia"/>
          <w:color w:val="000000" w:themeColor="text1"/>
          <w:sz w:val="32"/>
          <w:szCs w:val="32"/>
        </w:rPr>
        <w:t>规范报告管</w:t>
      </w:r>
      <w:r>
        <w:rPr>
          <w:rFonts w:ascii="仿宋_GB2312" w:eastAsia="仿宋_GB2312" w:hAnsi="仿宋" w:cs="仿宋" w:hint="eastAsia"/>
          <w:color w:val="000000" w:themeColor="text1"/>
          <w:sz w:val="32"/>
          <w:szCs w:val="32"/>
        </w:rPr>
        <w:t>理，使海事管理部门更好的了解作业计划，提前做好工作部署，</w:t>
      </w:r>
      <w:r w:rsidR="0098616F" w:rsidRPr="0034106E">
        <w:rPr>
          <w:rFonts w:ascii="仿宋_GB2312" w:eastAsia="仿宋_GB2312" w:hAnsi="仿宋" w:cs="仿宋" w:hint="eastAsia"/>
          <w:color w:val="000000" w:themeColor="text1"/>
          <w:sz w:val="32"/>
          <w:szCs w:val="32"/>
        </w:rPr>
        <w:t>根据《上海市船舶污染防治条例》第三十条，在《办法》第四章对作业报告管理进行了</w:t>
      </w:r>
      <w:r>
        <w:rPr>
          <w:rFonts w:ascii="仿宋_GB2312" w:eastAsia="仿宋_GB2312" w:hAnsi="仿宋" w:cs="仿宋" w:hint="eastAsia"/>
          <w:color w:val="000000" w:themeColor="text1"/>
          <w:sz w:val="32"/>
          <w:szCs w:val="32"/>
        </w:rPr>
        <w:t>细化。</w:t>
      </w:r>
      <w:r w:rsidR="00630F21">
        <w:rPr>
          <w:rFonts w:ascii="仿宋_GB2312" w:eastAsia="仿宋_GB2312" w:hAnsi="仿宋" w:cs="仿宋" w:hint="eastAsia"/>
          <w:color w:val="000000" w:themeColor="text1"/>
          <w:sz w:val="32"/>
          <w:szCs w:val="32"/>
        </w:rPr>
        <w:t>工作组</w:t>
      </w:r>
      <w:r w:rsidR="0098616F" w:rsidRPr="0034106E">
        <w:rPr>
          <w:rFonts w:ascii="仿宋_GB2312" w:eastAsia="仿宋_GB2312" w:hAnsi="仿宋" w:cs="仿宋" w:hint="eastAsia"/>
          <w:color w:val="000000" w:themeColor="text1"/>
          <w:sz w:val="32"/>
          <w:szCs w:val="32"/>
        </w:rPr>
        <w:t>参考上海港</w:t>
      </w:r>
      <w:proofErr w:type="gramStart"/>
      <w:r w:rsidR="00630F21">
        <w:rPr>
          <w:rFonts w:ascii="仿宋_GB2312" w:eastAsia="仿宋_GB2312" w:hAnsi="仿宋" w:cs="仿宋" w:hint="eastAsia"/>
          <w:color w:val="000000" w:themeColor="text1"/>
          <w:sz w:val="32"/>
          <w:szCs w:val="32"/>
        </w:rPr>
        <w:t>燃料油供受</w:t>
      </w:r>
      <w:r w:rsidR="0098616F" w:rsidRPr="0034106E">
        <w:rPr>
          <w:rFonts w:ascii="仿宋_GB2312" w:eastAsia="仿宋_GB2312" w:hAnsi="仿宋" w:cs="仿宋" w:hint="eastAsia"/>
          <w:color w:val="000000" w:themeColor="text1"/>
          <w:sz w:val="32"/>
          <w:szCs w:val="32"/>
        </w:rPr>
        <w:t>和</w:t>
      </w:r>
      <w:proofErr w:type="gramEnd"/>
      <w:r w:rsidR="00F52B20">
        <w:rPr>
          <w:rFonts w:ascii="仿宋_GB2312" w:eastAsia="仿宋_GB2312" w:hAnsi="仿宋" w:cs="仿宋" w:hint="eastAsia"/>
          <w:color w:val="000000" w:themeColor="text1"/>
          <w:sz w:val="32"/>
          <w:szCs w:val="32"/>
        </w:rPr>
        <w:t>LNG</w:t>
      </w:r>
      <w:r w:rsidR="00630F21">
        <w:rPr>
          <w:rFonts w:ascii="仿宋_GB2312" w:eastAsia="仿宋_GB2312" w:hAnsi="仿宋" w:cs="仿宋" w:hint="eastAsia"/>
          <w:color w:val="000000" w:themeColor="text1"/>
          <w:sz w:val="32"/>
          <w:szCs w:val="32"/>
        </w:rPr>
        <w:t>加注作业报告程序</w:t>
      </w:r>
      <w:r w:rsidR="0098616F" w:rsidRPr="0034106E">
        <w:rPr>
          <w:rFonts w:ascii="仿宋_GB2312" w:eastAsia="仿宋_GB2312" w:hAnsi="仿宋" w:cs="仿宋" w:hint="eastAsia"/>
          <w:color w:val="000000" w:themeColor="text1"/>
          <w:sz w:val="32"/>
          <w:szCs w:val="32"/>
        </w:rPr>
        <w:t>，在《办法》第十八条做出详细规定，主要是在报告的环节和时间节点上予以明确“在作业前提前24小时通过海事信息系统预报，提前2小时进行确报”的时间规定。另外，对于岸基加注及槽罐车加注，为了便于作业管理，增设报告要求，</w:t>
      </w:r>
      <w:r w:rsidR="0098616F" w:rsidRPr="0034106E">
        <w:rPr>
          <w:rFonts w:ascii="仿宋_GB2312" w:eastAsia="仿宋_GB2312" w:hAnsi="仿宋" w:cs="仿宋" w:hint="eastAsia"/>
          <w:color w:val="000000" w:themeColor="text1"/>
          <w:sz w:val="32"/>
          <w:szCs w:val="32"/>
        </w:rPr>
        <w:lastRenderedPageBreak/>
        <w:t>并将报告主体明确为海事管理对象——船舶，</w:t>
      </w:r>
      <w:proofErr w:type="gramStart"/>
      <w:r w:rsidR="0098616F" w:rsidRPr="0034106E">
        <w:rPr>
          <w:rFonts w:ascii="仿宋_GB2312" w:eastAsia="仿宋_GB2312" w:hAnsi="仿宋" w:cs="仿宋" w:hint="eastAsia"/>
          <w:color w:val="000000" w:themeColor="text1"/>
          <w:sz w:val="32"/>
          <w:szCs w:val="32"/>
        </w:rPr>
        <w:t>即受注方</w:t>
      </w:r>
      <w:proofErr w:type="gramEnd"/>
      <w:r w:rsidR="00630F21">
        <w:rPr>
          <w:rFonts w:ascii="仿宋_GB2312" w:eastAsia="仿宋_GB2312" w:hAnsi="仿宋" w:cs="仿宋" w:hint="eastAsia"/>
          <w:color w:val="000000" w:themeColor="text1"/>
          <w:sz w:val="32"/>
          <w:szCs w:val="32"/>
        </w:rPr>
        <w:t>；</w:t>
      </w:r>
      <w:proofErr w:type="gramStart"/>
      <w:r w:rsidR="0098616F" w:rsidRPr="0034106E">
        <w:rPr>
          <w:rFonts w:ascii="仿宋_GB2312" w:eastAsia="仿宋_GB2312" w:hAnsi="仿宋" w:cs="仿宋" w:hint="eastAsia"/>
          <w:color w:val="000000" w:themeColor="text1"/>
          <w:sz w:val="32"/>
          <w:szCs w:val="32"/>
        </w:rPr>
        <w:t>如果受注方</w:t>
      </w:r>
      <w:proofErr w:type="gramEnd"/>
      <w:r w:rsidR="0098616F" w:rsidRPr="0034106E">
        <w:rPr>
          <w:rFonts w:ascii="仿宋_GB2312" w:eastAsia="仿宋_GB2312" w:hAnsi="仿宋" w:cs="仿宋" w:hint="eastAsia"/>
          <w:color w:val="000000" w:themeColor="text1"/>
          <w:sz w:val="32"/>
          <w:szCs w:val="32"/>
        </w:rPr>
        <w:t>不具备报告条件的，可以委托加注方进行作业报告。</w:t>
      </w:r>
    </w:p>
    <w:p w:rsidR="0010734C" w:rsidRDefault="002F47C7" w:rsidP="00B763CF">
      <w:pPr>
        <w:tabs>
          <w:tab w:val="left" w:pos="312"/>
        </w:tabs>
        <w:spacing w:line="288" w:lineRule="auto"/>
        <w:ind w:firstLineChars="200" w:firstLine="643"/>
        <w:rPr>
          <w:rFonts w:ascii="仿宋_GB2312" w:eastAsia="仿宋_GB2312" w:hAnsi="仿宋" w:cs="仿宋"/>
          <w:b/>
          <w:bCs/>
          <w:color w:val="000000" w:themeColor="text1"/>
          <w:sz w:val="32"/>
          <w:szCs w:val="32"/>
        </w:rPr>
      </w:pPr>
      <w:r>
        <w:rPr>
          <w:rFonts w:ascii="仿宋_GB2312" w:eastAsia="仿宋_GB2312" w:hAnsi="仿宋" w:cs="仿宋" w:hint="eastAsia"/>
          <w:b/>
          <w:bCs/>
          <w:color w:val="000000" w:themeColor="text1"/>
          <w:sz w:val="32"/>
          <w:szCs w:val="32"/>
        </w:rPr>
        <w:t>（五）</w:t>
      </w:r>
      <w:r w:rsidR="0010734C">
        <w:rPr>
          <w:rFonts w:ascii="仿宋_GB2312" w:eastAsia="仿宋_GB2312" w:hAnsi="仿宋" w:cs="仿宋" w:hint="eastAsia"/>
          <w:b/>
          <w:bCs/>
          <w:color w:val="000000" w:themeColor="text1"/>
          <w:sz w:val="32"/>
          <w:szCs w:val="32"/>
        </w:rPr>
        <w:t>紧盯作业过程，规范加注作业管理</w:t>
      </w:r>
    </w:p>
    <w:p w:rsidR="004A789B" w:rsidRDefault="00EB45D9" w:rsidP="00260824">
      <w:pPr>
        <w:tabs>
          <w:tab w:val="left" w:pos="312"/>
        </w:tabs>
        <w:spacing w:line="288" w:lineRule="auto"/>
        <w:ind w:firstLineChars="200" w:firstLine="640"/>
        <w:rPr>
          <w:rFonts w:ascii="仿宋_GB2312" w:eastAsia="仿宋_GB2312" w:hAnsi="仿宋" w:cs="仿宋"/>
          <w:color w:val="000000" w:themeColor="text1"/>
          <w:sz w:val="32"/>
          <w:szCs w:val="32"/>
        </w:rPr>
      </w:pPr>
      <w:r w:rsidRPr="0034106E">
        <w:rPr>
          <w:rFonts w:ascii="仿宋_GB2312" w:eastAsia="仿宋_GB2312" w:hAnsi="仿宋" w:cs="仿宋" w:hint="eastAsia"/>
          <w:color w:val="000000" w:themeColor="text1"/>
          <w:sz w:val="32"/>
          <w:szCs w:val="32"/>
        </w:rPr>
        <w:t>甲醇燃料</w:t>
      </w:r>
      <w:r>
        <w:rPr>
          <w:rFonts w:ascii="仿宋_GB2312" w:eastAsia="仿宋_GB2312" w:hAnsi="仿宋" w:cs="仿宋" w:hint="eastAsia"/>
          <w:color w:val="000000" w:themeColor="text1"/>
          <w:sz w:val="32"/>
          <w:szCs w:val="32"/>
        </w:rPr>
        <w:t>具有</w:t>
      </w:r>
      <w:r w:rsidRPr="0034106E">
        <w:rPr>
          <w:rFonts w:ascii="仿宋_GB2312" w:eastAsia="仿宋_GB2312" w:hAnsi="仿宋" w:cs="仿宋" w:hint="eastAsia"/>
          <w:color w:val="000000" w:themeColor="text1"/>
          <w:sz w:val="32"/>
          <w:szCs w:val="32"/>
        </w:rPr>
        <w:t>闪点低、可燃范围大特性</w:t>
      </w:r>
      <w:r>
        <w:rPr>
          <w:rFonts w:ascii="仿宋_GB2312" w:eastAsia="仿宋_GB2312" w:hAnsi="仿宋" w:cs="仿宋" w:hint="eastAsia"/>
          <w:color w:val="000000" w:themeColor="text1"/>
          <w:sz w:val="32"/>
          <w:szCs w:val="32"/>
        </w:rPr>
        <w:t>，2012年马来西亚一艘38000载重吨的化学品船</w:t>
      </w:r>
      <w:proofErr w:type="gramStart"/>
      <w:r>
        <w:rPr>
          <w:rFonts w:ascii="仿宋_GB2312" w:eastAsia="仿宋_GB2312" w:hAnsi="仿宋" w:cs="仿宋" w:hint="eastAsia"/>
          <w:color w:val="000000" w:themeColor="text1"/>
          <w:sz w:val="32"/>
          <w:szCs w:val="32"/>
        </w:rPr>
        <w:t>舶</w:t>
      </w:r>
      <w:proofErr w:type="gramEnd"/>
      <w:r>
        <w:rPr>
          <w:rFonts w:ascii="仿宋_GB2312" w:eastAsia="仿宋_GB2312" w:hAnsi="仿宋" w:cs="仿宋" w:hint="eastAsia"/>
          <w:color w:val="000000" w:themeColor="text1"/>
          <w:sz w:val="32"/>
          <w:szCs w:val="32"/>
        </w:rPr>
        <w:t>在码头装载甲醇货物时因受到雷击而发生火灾，在《办法》第二十条引入了作业期间</w:t>
      </w:r>
      <w:r w:rsidRPr="00323978">
        <w:rPr>
          <w:rFonts w:ascii="仿宋_GB2312" w:eastAsia="仿宋_GB2312" w:hAnsi="仿宋" w:hint="eastAsia"/>
          <w:sz w:val="32"/>
          <w:szCs w:val="32"/>
        </w:rPr>
        <w:t>遇到雷电、暴雨、大风等恶劣天气应当立即停止作业</w:t>
      </w:r>
      <w:r>
        <w:rPr>
          <w:rFonts w:ascii="仿宋_GB2312" w:eastAsia="仿宋_GB2312" w:hAnsi="仿宋" w:hint="eastAsia"/>
          <w:sz w:val="32"/>
          <w:szCs w:val="32"/>
        </w:rPr>
        <w:t>的要求。甲醇还具有毒性，在加注作业过程中易对现场作业人员的身体健康造成不利影响，因此在</w:t>
      </w:r>
      <w:r>
        <w:rPr>
          <w:rFonts w:ascii="仿宋_GB2312" w:eastAsia="仿宋_GB2312" w:hAnsi="仿宋" w:cs="仿宋" w:hint="eastAsia"/>
          <w:color w:val="000000" w:themeColor="text1"/>
          <w:sz w:val="32"/>
          <w:szCs w:val="32"/>
        </w:rPr>
        <w:t>《办法》第二十条明确了</w:t>
      </w:r>
      <w:r w:rsidRPr="00323978">
        <w:rPr>
          <w:rFonts w:ascii="仿宋_GB2312" w:eastAsia="仿宋_GB2312" w:hAnsi="仿宋" w:hint="eastAsia"/>
          <w:sz w:val="32"/>
          <w:szCs w:val="32"/>
        </w:rPr>
        <w:t>参与现场操作的人员应当穿戴个人防护设备</w:t>
      </w:r>
      <w:r>
        <w:rPr>
          <w:rFonts w:ascii="仿宋_GB2312" w:eastAsia="仿宋_GB2312" w:hAnsi="仿宋" w:hint="eastAsia"/>
          <w:sz w:val="32"/>
          <w:szCs w:val="32"/>
        </w:rPr>
        <w:t>。</w:t>
      </w:r>
      <w:r>
        <w:rPr>
          <w:rFonts w:ascii="仿宋_GB2312" w:eastAsia="仿宋_GB2312" w:hAnsi="仿宋" w:cs="仿宋" w:hint="eastAsia"/>
          <w:color w:val="000000" w:themeColor="text1"/>
          <w:sz w:val="32"/>
          <w:szCs w:val="32"/>
        </w:rPr>
        <w:t>《船岸安全检查表》制度的落实对促进液货船安全作业起到了重要的作用，</w:t>
      </w:r>
      <w:r w:rsidR="00260824">
        <w:rPr>
          <w:rFonts w:ascii="仿宋_GB2312" w:eastAsia="仿宋_GB2312" w:hAnsi="仿宋" w:cs="仿宋" w:hint="eastAsia"/>
          <w:color w:val="000000" w:themeColor="text1"/>
          <w:sz w:val="32"/>
          <w:szCs w:val="32"/>
        </w:rPr>
        <w:t>在甲醇燃料加注过程中也引入了检查表确认的相关要求。</w:t>
      </w:r>
      <w:r w:rsidR="0098616F" w:rsidRPr="0034106E">
        <w:rPr>
          <w:rFonts w:ascii="仿宋_GB2312" w:eastAsia="仿宋_GB2312" w:hAnsi="仿宋" w:cs="仿宋" w:hint="eastAsia"/>
          <w:color w:val="000000" w:themeColor="text1"/>
          <w:sz w:val="32"/>
          <w:szCs w:val="32"/>
        </w:rPr>
        <w:t>而《办法》第二十三和二十四条中关于槽罐</w:t>
      </w:r>
      <w:proofErr w:type="gramStart"/>
      <w:r w:rsidR="0098616F" w:rsidRPr="0034106E">
        <w:rPr>
          <w:rFonts w:ascii="仿宋_GB2312" w:eastAsia="仿宋_GB2312" w:hAnsi="仿宋" w:cs="仿宋" w:hint="eastAsia"/>
          <w:color w:val="000000" w:themeColor="text1"/>
          <w:sz w:val="32"/>
          <w:szCs w:val="32"/>
        </w:rPr>
        <w:t>加注车加注</w:t>
      </w:r>
      <w:proofErr w:type="gramEnd"/>
      <w:r w:rsidR="0098616F" w:rsidRPr="0034106E">
        <w:rPr>
          <w:rFonts w:ascii="仿宋_GB2312" w:eastAsia="仿宋_GB2312" w:hAnsi="仿宋" w:cs="仿宋" w:hint="eastAsia"/>
          <w:color w:val="000000" w:themeColor="text1"/>
          <w:sz w:val="32"/>
          <w:szCs w:val="32"/>
        </w:rPr>
        <w:t>和岸基</w:t>
      </w:r>
      <w:proofErr w:type="gramStart"/>
      <w:r w:rsidR="0098616F" w:rsidRPr="0034106E">
        <w:rPr>
          <w:rFonts w:ascii="仿宋_GB2312" w:eastAsia="仿宋_GB2312" w:hAnsi="仿宋" w:cs="仿宋" w:hint="eastAsia"/>
          <w:color w:val="000000" w:themeColor="text1"/>
          <w:sz w:val="32"/>
          <w:szCs w:val="32"/>
        </w:rPr>
        <w:t>加注站加注</w:t>
      </w:r>
      <w:proofErr w:type="gramEnd"/>
      <w:r w:rsidR="0098616F" w:rsidRPr="0034106E">
        <w:rPr>
          <w:rFonts w:ascii="仿宋_GB2312" w:eastAsia="仿宋_GB2312" w:hAnsi="仿宋" w:cs="仿宋" w:hint="eastAsia"/>
          <w:color w:val="000000" w:themeColor="text1"/>
          <w:sz w:val="32"/>
          <w:szCs w:val="32"/>
        </w:rPr>
        <w:t>作业要求主要参考《水上液化天然气加注作业安全监督管理办法》要求制定。借鉴《船舶载运危险货物安全监督管理规定》第二十九条和《水上液化天然气加注作业安全监督管理办法》第三十条，拟定《办法》第二十五条</w:t>
      </w:r>
      <w:r w:rsidR="00E07472">
        <w:rPr>
          <w:rFonts w:ascii="仿宋_GB2312" w:eastAsia="仿宋_GB2312" w:hAnsi="仿宋" w:cs="仿宋" w:hint="eastAsia"/>
          <w:color w:val="000000" w:themeColor="text1"/>
          <w:sz w:val="32"/>
          <w:szCs w:val="32"/>
        </w:rPr>
        <w:t>，明确了加注作业过程中禁止</w:t>
      </w:r>
      <w:r w:rsidR="003B2073">
        <w:rPr>
          <w:rFonts w:ascii="仿宋_GB2312" w:eastAsia="仿宋_GB2312" w:hAnsi="仿宋" w:cs="仿宋" w:hint="eastAsia"/>
          <w:color w:val="000000" w:themeColor="text1"/>
          <w:sz w:val="32"/>
          <w:szCs w:val="32"/>
        </w:rPr>
        <w:t>影响加注安全的</w:t>
      </w:r>
      <w:r w:rsidR="00E07472">
        <w:rPr>
          <w:rFonts w:ascii="仿宋_GB2312" w:eastAsia="仿宋_GB2312" w:hAnsi="仿宋" w:cs="仿宋" w:hint="eastAsia"/>
          <w:color w:val="000000" w:themeColor="text1"/>
          <w:sz w:val="32"/>
          <w:szCs w:val="32"/>
        </w:rPr>
        <w:t>其他</w:t>
      </w:r>
      <w:r w:rsidR="003B2073">
        <w:rPr>
          <w:rFonts w:ascii="仿宋_GB2312" w:eastAsia="仿宋_GB2312" w:hAnsi="仿宋" w:cs="仿宋" w:hint="eastAsia"/>
          <w:color w:val="000000" w:themeColor="text1"/>
          <w:sz w:val="32"/>
          <w:szCs w:val="32"/>
        </w:rPr>
        <w:t>作业</w:t>
      </w:r>
      <w:r w:rsidR="00E07472">
        <w:rPr>
          <w:rFonts w:ascii="仿宋_GB2312" w:eastAsia="仿宋_GB2312" w:hAnsi="仿宋" w:cs="仿宋" w:hint="eastAsia"/>
          <w:color w:val="000000" w:themeColor="text1"/>
          <w:sz w:val="32"/>
          <w:szCs w:val="32"/>
        </w:rPr>
        <w:t>要求</w:t>
      </w:r>
      <w:r w:rsidR="0098616F" w:rsidRPr="0034106E">
        <w:rPr>
          <w:rFonts w:ascii="仿宋_GB2312" w:eastAsia="仿宋_GB2312" w:hAnsi="仿宋" w:cs="仿宋" w:hint="eastAsia"/>
          <w:color w:val="000000" w:themeColor="text1"/>
          <w:sz w:val="32"/>
          <w:szCs w:val="32"/>
        </w:rPr>
        <w:t>。</w:t>
      </w:r>
      <w:bookmarkStart w:id="0" w:name="_GoBack"/>
      <w:bookmarkEnd w:id="0"/>
    </w:p>
    <w:p w:rsidR="00533C2A" w:rsidRPr="00533C2A" w:rsidRDefault="00533C2A" w:rsidP="00533C2A">
      <w:pPr>
        <w:tabs>
          <w:tab w:val="left" w:pos="312"/>
        </w:tabs>
        <w:spacing w:line="288" w:lineRule="auto"/>
        <w:ind w:firstLineChars="200" w:firstLine="643"/>
        <w:rPr>
          <w:rFonts w:ascii="仿宋_GB2312" w:eastAsia="仿宋_GB2312" w:hAnsi="仿宋" w:cs="仿宋"/>
          <w:b/>
          <w:color w:val="000000" w:themeColor="text1"/>
          <w:sz w:val="32"/>
          <w:szCs w:val="32"/>
        </w:rPr>
      </w:pPr>
      <w:r w:rsidRPr="00533C2A">
        <w:rPr>
          <w:rFonts w:ascii="仿宋_GB2312" w:eastAsia="仿宋_GB2312" w:hAnsi="仿宋" w:cs="仿宋" w:hint="eastAsia"/>
          <w:b/>
          <w:color w:val="000000" w:themeColor="text1"/>
          <w:sz w:val="32"/>
          <w:szCs w:val="32"/>
        </w:rPr>
        <w:t>（六）聚焦重点风险，突出同步作业要求</w:t>
      </w:r>
    </w:p>
    <w:p w:rsidR="00533C2A" w:rsidRDefault="00533C2A" w:rsidP="00B763CF">
      <w:pPr>
        <w:tabs>
          <w:tab w:val="left" w:pos="312"/>
        </w:tabs>
        <w:spacing w:line="288" w:lineRule="auto"/>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低闪点燃料加注过程中同步</w:t>
      </w:r>
      <w:r w:rsidR="008E3B19">
        <w:rPr>
          <w:rFonts w:ascii="仿宋_GB2312" w:eastAsia="仿宋_GB2312" w:hAnsi="仿宋" w:cs="仿宋" w:hint="eastAsia"/>
          <w:color w:val="000000" w:themeColor="text1"/>
          <w:sz w:val="32"/>
          <w:szCs w:val="32"/>
        </w:rPr>
        <w:t>开展装卸货或乘客上下</w:t>
      </w:r>
      <w:r>
        <w:rPr>
          <w:rFonts w:ascii="仿宋_GB2312" w:eastAsia="仿宋_GB2312" w:hAnsi="仿宋" w:cs="仿宋" w:hint="eastAsia"/>
          <w:color w:val="000000" w:themeColor="text1"/>
          <w:sz w:val="32"/>
          <w:szCs w:val="32"/>
        </w:rPr>
        <w:t>作业</w:t>
      </w:r>
      <w:r w:rsidR="008E3B19">
        <w:rPr>
          <w:rFonts w:ascii="仿宋_GB2312" w:eastAsia="仿宋_GB2312" w:hAnsi="仿宋" w:cs="仿宋" w:hint="eastAsia"/>
          <w:color w:val="000000" w:themeColor="text1"/>
          <w:sz w:val="32"/>
          <w:szCs w:val="32"/>
        </w:rPr>
        <w:t>风险最高已成为航运界的共识，减少风险最有效的办法是</w:t>
      </w:r>
      <w:r w:rsidR="008E3B19">
        <w:rPr>
          <w:rFonts w:ascii="仿宋_GB2312" w:eastAsia="仿宋_GB2312" w:hAnsi="仿宋" w:cs="仿宋" w:hint="eastAsia"/>
          <w:color w:val="000000" w:themeColor="text1"/>
          <w:sz w:val="32"/>
          <w:szCs w:val="32"/>
        </w:rPr>
        <w:lastRenderedPageBreak/>
        <w:t>对低闪点燃料加注过程中的同步作业进行风险评估，并根据风险评估结果制定分区管理措施。</w:t>
      </w:r>
      <w:r w:rsidR="0059150C" w:rsidRPr="0059150C">
        <w:rPr>
          <w:rFonts w:ascii="仿宋_GB2312" w:eastAsia="仿宋_GB2312" w:hAnsi="仿宋" w:cs="仿宋" w:hint="eastAsia"/>
          <w:color w:val="000000" w:themeColor="text1"/>
          <w:sz w:val="32"/>
          <w:szCs w:val="32"/>
        </w:rPr>
        <w:t>《使用气体或其他低闪点燃料船舶国际安全规则》</w:t>
      </w:r>
      <w:r w:rsidR="0059150C">
        <w:rPr>
          <w:rFonts w:ascii="仿宋_GB2312" w:eastAsia="仿宋_GB2312" w:hAnsi="仿宋" w:cs="仿宋" w:hint="eastAsia"/>
          <w:color w:val="000000" w:themeColor="text1"/>
          <w:sz w:val="32"/>
          <w:szCs w:val="32"/>
        </w:rPr>
        <w:t>、</w:t>
      </w:r>
      <w:r w:rsidR="0059150C" w:rsidRPr="0059150C">
        <w:rPr>
          <w:rFonts w:ascii="仿宋_GB2312" w:eastAsia="仿宋_GB2312" w:hAnsi="仿宋" w:cs="仿宋" w:hint="eastAsia"/>
          <w:color w:val="000000" w:themeColor="text1"/>
          <w:sz w:val="32"/>
          <w:szCs w:val="32"/>
        </w:rPr>
        <w:t>《使用甲醇</w:t>
      </w:r>
      <w:r w:rsidR="0059150C" w:rsidRPr="0059150C">
        <w:rPr>
          <w:rFonts w:ascii="仿宋_GB2312" w:eastAsia="仿宋_GB2312" w:hAnsi="仿宋" w:cs="仿宋"/>
          <w:color w:val="000000" w:themeColor="text1"/>
          <w:sz w:val="32"/>
          <w:szCs w:val="32"/>
        </w:rPr>
        <w:t>-乙醇作为燃料的船舶安全临时导则》</w:t>
      </w:r>
      <w:r w:rsidR="0059150C">
        <w:rPr>
          <w:rFonts w:ascii="仿宋_GB2312" w:eastAsia="仿宋_GB2312" w:hAnsi="仿宋" w:cs="仿宋" w:hint="eastAsia"/>
          <w:color w:val="000000" w:themeColor="text1"/>
          <w:sz w:val="32"/>
          <w:szCs w:val="32"/>
        </w:rPr>
        <w:t>、</w:t>
      </w:r>
      <w:r w:rsidR="0059150C" w:rsidRPr="0059150C">
        <w:rPr>
          <w:rFonts w:ascii="仿宋_GB2312" w:eastAsia="仿宋_GB2312" w:hAnsi="仿宋" w:cs="仿宋" w:hint="eastAsia"/>
          <w:color w:val="000000" w:themeColor="text1"/>
          <w:sz w:val="32"/>
          <w:szCs w:val="32"/>
        </w:rPr>
        <w:t>《船舶甲醇燃料加注作业指南》</w:t>
      </w:r>
      <w:r w:rsidR="0059150C">
        <w:rPr>
          <w:rFonts w:ascii="仿宋_GB2312" w:eastAsia="仿宋_GB2312" w:hAnsi="仿宋" w:cs="仿宋" w:hint="eastAsia"/>
          <w:color w:val="000000" w:themeColor="text1"/>
          <w:sz w:val="32"/>
          <w:szCs w:val="32"/>
        </w:rPr>
        <w:t>等国内外相关技术规范和指南均遵循这一原则，目前国际上开展的几次甲醇燃料船船加注案例也是遵循该原则。工作组根据技术规范的要求，参考国内外的实践案例和LNG加注同步作业的相关要求，</w:t>
      </w:r>
      <w:r w:rsidR="0059150C" w:rsidRPr="0034106E">
        <w:rPr>
          <w:rFonts w:ascii="仿宋_GB2312" w:eastAsia="仿宋_GB2312" w:hAnsi="仿宋" w:cs="仿宋" w:hint="eastAsia"/>
          <w:color w:val="000000" w:themeColor="text1"/>
          <w:sz w:val="32"/>
          <w:szCs w:val="32"/>
        </w:rPr>
        <w:t>拟定了本《办法》第二十一条、第二十二条，</w:t>
      </w:r>
      <w:r w:rsidR="0059150C">
        <w:rPr>
          <w:rFonts w:ascii="仿宋_GB2312" w:eastAsia="仿宋_GB2312" w:hAnsi="仿宋" w:cs="仿宋" w:hint="eastAsia"/>
          <w:color w:val="000000" w:themeColor="text1"/>
          <w:sz w:val="32"/>
          <w:szCs w:val="32"/>
        </w:rPr>
        <w:t>突出</w:t>
      </w:r>
      <w:r w:rsidR="0059150C" w:rsidRPr="0034106E">
        <w:rPr>
          <w:rFonts w:ascii="仿宋_GB2312" w:eastAsia="仿宋_GB2312" w:hAnsi="仿宋" w:cs="仿宋" w:hint="eastAsia"/>
          <w:color w:val="000000" w:themeColor="text1"/>
          <w:sz w:val="32"/>
          <w:szCs w:val="32"/>
        </w:rPr>
        <w:t>了同步作业及分级管</w:t>
      </w:r>
      <w:proofErr w:type="gramStart"/>
      <w:r w:rsidR="0059150C" w:rsidRPr="0034106E">
        <w:rPr>
          <w:rFonts w:ascii="仿宋_GB2312" w:eastAsia="仿宋_GB2312" w:hAnsi="仿宋" w:cs="仿宋" w:hint="eastAsia"/>
          <w:color w:val="000000" w:themeColor="text1"/>
          <w:sz w:val="32"/>
          <w:szCs w:val="32"/>
        </w:rPr>
        <w:t>控区域</w:t>
      </w:r>
      <w:proofErr w:type="gramEnd"/>
      <w:r w:rsidR="0059150C" w:rsidRPr="0034106E">
        <w:rPr>
          <w:rFonts w:ascii="仿宋_GB2312" w:eastAsia="仿宋_GB2312" w:hAnsi="仿宋" w:cs="仿宋" w:hint="eastAsia"/>
          <w:color w:val="000000" w:themeColor="text1"/>
          <w:sz w:val="32"/>
          <w:szCs w:val="32"/>
        </w:rPr>
        <w:t>设置的相关要求。</w:t>
      </w:r>
    </w:p>
    <w:p w:rsidR="004A789B" w:rsidRPr="0034106E" w:rsidRDefault="002117B6" w:rsidP="00B44DDD">
      <w:pPr>
        <w:ind w:firstLineChars="200" w:firstLine="643"/>
        <w:outlineLvl w:val="0"/>
        <w:rPr>
          <w:rFonts w:ascii="仿宋_GB2312" w:eastAsia="仿宋_GB2312" w:hAnsi="仿宋" w:cs="仿宋"/>
          <w:b/>
          <w:bCs/>
          <w:color w:val="000000" w:themeColor="text1"/>
          <w:sz w:val="32"/>
          <w:szCs w:val="32"/>
        </w:rPr>
      </w:pPr>
      <w:r>
        <w:rPr>
          <w:rFonts w:ascii="仿宋_GB2312" w:eastAsia="仿宋_GB2312" w:hAnsi="仿宋" w:cs="仿宋" w:hint="eastAsia"/>
          <w:b/>
          <w:bCs/>
          <w:color w:val="000000" w:themeColor="text1"/>
          <w:sz w:val="32"/>
          <w:szCs w:val="32"/>
        </w:rPr>
        <w:t>四</w:t>
      </w:r>
      <w:r w:rsidR="0098616F" w:rsidRPr="0034106E">
        <w:rPr>
          <w:rFonts w:ascii="仿宋_GB2312" w:eastAsia="仿宋_GB2312" w:hAnsi="仿宋" w:cs="仿宋" w:hint="eastAsia"/>
          <w:b/>
          <w:bCs/>
          <w:color w:val="000000" w:themeColor="text1"/>
          <w:sz w:val="32"/>
          <w:szCs w:val="32"/>
        </w:rPr>
        <w:t>、征求意见情况</w:t>
      </w:r>
    </w:p>
    <w:p w:rsidR="00985E2A" w:rsidRDefault="00985E2A" w:rsidP="00985E2A">
      <w:pPr>
        <w:tabs>
          <w:tab w:val="left" w:pos="312"/>
        </w:tabs>
        <w:spacing w:line="288" w:lineRule="auto"/>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2023年9月18日至9月29日，在上海海事局内部进行了第一次征求意见，共收到修改建议5条，采纳3条，</w:t>
      </w:r>
      <w:r w:rsidR="00A33239">
        <w:rPr>
          <w:rFonts w:ascii="仿宋_GB2312" w:eastAsia="仿宋_GB2312" w:hAnsi="仿宋" w:cs="仿宋" w:hint="eastAsia"/>
          <w:color w:val="000000" w:themeColor="text1"/>
          <w:sz w:val="32"/>
          <w:szCs w:val="32"/>
        </w:rPr>
        <w:t>未采纳</w:t>
      </w:r>
      <w:r>
        <w:rPr>
          <w:rFonts w:ascii="仿宋_GB2312" w:eastAsia="仿宋_GB2312" w:hAnsi="仿宋" w:cs="仿宋" w:hint="eastAsia"/>
          <w:color w:val="000000" w:themeColor="text1"/>
          <w:sz w:val="32"/>
          <w:szCs w:val="32"/>
        </w:rPr>
        <w:t>2条。</w:t>
      </w:r>
    </w:p>
    <w:p w:rsidR="004A789B" w:rsidRPr="00985E2A" w:rsidRDefault="004A789B" w:rsidP="00985E2A">
      <w:pPr>
        <w:tabs>
          <w:tab w:val="left" w:pos="312"/>
        </w:tabs>
        <w:spacing w:line="288" w:lineRule="auto"/>
        <w:ind w:firstLineChars="200" w:firstLine="640"/>
        <w:rPr>
          <w:rFonts w:ascii="仿宋_GB2312" w:eastAsia="仿宋_GB2312" w:hAnsi="仿宋" w:cs="仿宋"/>
          <w:color w:val="000000" w:themeColor="text1"/>
          <w:sz w:val="32"/>
          <w:szCs w:val="32"/>
        </w:rPr>
      </w:pPr>
    </w:p>
    <w:sectPr w:rsidR="004A789B" w:rsidRPr="00985E2A" w:rsidSect="004A78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4D5" w:rsidRDefault="00A004D5" w:rsidP="00B763CF">
      <w:r>
        <w:separator/>
      </w:r>
    </w:p>
  </w:endnote>
  <w:endnote w:type="continuationSeparator" w:id="0">
    <w:p w:rsidR="00A004D5" w:rsidRDefault="00A004D5" w:rsidP="00B763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4D5" w:rsidRDefault="00A004D5" w:rsidP="00B763CF">
      <w:r>
        <w:separator/>
      </w:r>
    </w:p>
  </w:footnote>
  <w:footnote w:type="continuationSeparator" w:id="0">
    <w:p w:rsidR="00A004D5" w:rsidRDefault="00A004D5" w:rsidP="00B763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A16FE"/>
    <w:rsid w:val="FFFF745A"/>
    <w:rsid w:val="00003808"/>
    <w:rsid w:val="00010038"/>
    <w:rsid w:val="000254F2"/>
    <w:rsid w:val="0003414A"/>
    <w:rsid w:val="000354CF"/>
    <w:rsid w:val="00067A4B"/>
    <w:rsid w:val="000847CA"/>
    <w:rsid w:val="00087AC3"/>
    <w:rsid w:val="00094D5F"/>
    <w:rsid w:val="000A2D39"/>
    <w:rsid w:val="000B5524"/>
    <w:rsid w:val="000D0B64"/>
    <w:rsid w:val="000D1045"/>
    <w:rsid w:val="000D436B"/>
    <w:rsid w:val="000F4457"/>
    <w:rsid w:val="000F6D41"/>
    <w:rsid w:val="0010734C"/>
    <w:rsid w:val="00112352"/>
    <w:rsid w:val="00122CF2"/>
    <w:rsid w:val="00122FCC"/>
    <w:rsid w:val="001248ED"/>
    <w:rsid w:val="00142B8B"/>
    <w:rsid w:val="00146A84"/>
    <w:rsid w:val="00150984"/>
    <w:rsid w:val="0015748F"/>
    <w:rsid w:val="001952DE"/>
    <w:rsid w:val="001A0823"/>
    <w:rsid w:val="001A3276"/>
    <w:rsid w:val="001A3879"/>
    <w:rsid w:val="001C0C0F"/>
    <w:rsid w:val="001D51B8"/>
    <w:rsid w:val="001D7E4F"/>
    <w:rsid w:val="001E4953"/>
    <w:rsid w:val="001E7FA5"/>
    <w:rsid w:val="002117B6"/>
    <w:rsid w:val="002176EE"/>
    <w:rsid w:val="00242942"/>
    <w:rsid w:val="00254969"/>
    <w:rsid w:val="00260824"/>
    <w:rsid w:val="002641FF"/>
    <w:rsid w:val="00272512"/>
    <w:rsid w:val="002741BA"/>
    <w:rsid w:val="00284367"/>
    <w:rsid w:val="00295BBF"/>
    <w:rsid w:val="002A0DD5"/>
    <w:rsid w:val="002C31EA"/>
    <w:rsid w:val="002E7A74"/>
    <w:rsid w:val="002F47C7"/>
    <w:rsid w:val="002F6124"/>
    <w:rsid w:val="003029E8"/>
    <w:rsid w:val="00305581"/>
    <w:rsid w:val="0030797A"/>
    <w:rsid w:val="00321763"/>
    <w:rsid w:val="00331683"/>
    <w:rsid w:val="003331FD"/>
    <w:rsid w:val="00337B36"/>
    <w:rsid w:val="003406A7"/>
    <w:rsid w:val="0034106E"/>
    <w:rsid w:val="00346B66"/>
    <w:rsid w:val="003627A9"/>
    <w:rsid w:val="0037501C"/>
    <w:rsid w:val="0038007E"/>
    <w:rsid w:val="00380E8B"/>
    <w:rsid w:val="003B2073"/>
    <w:rsid w:val="003C1E36"/>
    <w:rsid w:val="003D2820"/>
    <w:rsid w:val="003D5969"/>
    <w:rsid w:val="003E41BF"/>
    <w:rsid w:val="003E4FBD"/>
    <w:rsid w:val="004012A8"/>
    <w:rsid w:val="00422A9F"/>
    <w:rsid w:val="00426861"/>
    <w:rsid w:val="00431D29"/>
    <w:rsid w:val="00444F2E"/>
    <w:rsid w:val="004563D6"/>
    <w:rsid w:val="00460C0C"/>
    <w:rsid w:val="00474744"/>
    <w:rsid w:val="00483C86"/>
    <w:rsid w:val="004961F4"/>
    <w:rsid w:val="004A4493"/>
    <w:rsid w:val="004A789B"/>
    <w:rsid w:val="004B35C8"/>
    <w:rsid w:val="004C322B"/>
    <w:rsid w:val="004C6FE2"/>
    <w:rsid w:val="004D63FD"/>
    <w:rsid w:val="004E482A"/>
    <w:rsid w:val="004E7C29"/>
    <w:rsid w:val="004F7C6F"/>
    <w:rsid w:val="00504405"/>
    <w:rsid w:val="005268E3"/>
    <w:rsid w:val="00533C2A"/>
    <w:rsid w:val="005379F8"/>
    <w:rsid w:val="005535E5"/>
    <w:rsid w:val="00566BF3"/>
    <w:rsid w:val="00570D36"/>
    <w:rsid w:val="00572842"/>
    <w:rsid w:val="0059150C"/>
    <w:rsid w:val="00594A65"/>
    <w:rsid w:val="005958E2"/>
    <w:rsid w:val="005A6589"/>
    <w:rsid w:val="005A67CA"/>
    <w:rsid w:val="005B2EDB"/>
    <w:rsid w:val="005D41EA"/>
    <w:rsid w:val="005E2B6B"/>
    <w:rsid w:val="005F087E"/>
    <w:rsid w:val="00605D7D"/>
    <w:rsid w:val="006277FF"/>
    <w:rsid w:val="00630F21"/>
    <w:rsid w:val="00642B2E"/>
    <w:rsid w:val="00642DF5"/>
    <w:rsid w:val="00660433"/>
    <w:rsid w:val="00664F0A"/>
    <w:rsid w:val="00677853"/>
    <w:rsid w:val="00694AD9"/>
    <w:rsid w:val="00697431"/>
    <w:rsid w:val="006A54C6"/>
    <w:rsid w:val="006A56B3"/>
    <w:rsid w:val="006B0656"/>
    <w:rsid w:val="006C141B"/>
    <w:rsid w:val="006F091D"/>
    <w:rsid w:val="006F58A6"/>
    <w:rsid w:val="006F779D"/>
    <w:rsid w:val="00704D58"/>
    <w:rsid w:val="007068E5"/>
    <w:rsid w:val="007212D4"/>
    <w:rsid w:val="00724B8B"/>
    <w:rsid w:val="00751710"/>
    <w:rsid w:val="00753EF5"/>
    <w:rsid w:val="00755950"/>
    <w:rsid w:val="00785B34"/>
    <w:rsid w:val="00792CD9"/>
    <w:rsid w:val="007B567D"/>
    <w:rsid w:val="007E0C42"/>
    <w:rsid w:val="008058DC"/>
    <w:rsid w:val="00805DC2"/>
    <w:rsid w:val="00821D2A"/>
    <w:rsid w:val="00832AEE"/>
    <w:rsid w:val="00880CB8"/>
    <w:rsid w:val="008935C8"/>
    <w:rsid w:val="00895F1C"/>
    <w:rsid w:val="008A4FB6"/>
    <w:rsid w:val="008D345E"/>
    <w:rsid w:val="008E2B6F"/>
    <w:rsid w:val="008E3B19"/>
    <w:rsid w:val="00906D3F"/>
    <w:rsid w:val="00965540"/>
    <w:rsid w:val="009735CF"/>
    <w:rsid w:val="00985E2A"/>
    <w:rsid w:val="0098616F"/>
    <w:rsid w:val="00995EEB"/>
    <w:rsid w:val="009A1328"/>
    <w:rsid w:val="009C06BC"/>
    <w:rsid w:val="009C3F87"/>
    <w:rsid w:val="009E0F0D"/>
    <w:rsid w:val="00A004D5"/>
    <w:rsid w:val="00A16EC9"/>
    <w:rsid w:val="00A25CE0"/>
    <w:rsid w:val="00A33239"/>
    <w:rsid w:val="00A364E6"/>
    <w:rsid w:val="00A50934"/>
    <w:rsid w:val="00A5624E"/>
    <w:rsid w:val="00A6047E"/>
    <w:rsid w:val="00A653BD"/>
    <w:rsid w:val="00A739D9"/>
    <w:rsid w:val="00A8509B"/>
    <w:rsid w:val="00A95490"/>
    <w:rsid w:val="00AD0BBE"/>
    <w:rsid w:val="00AD5D16"/>
    <w:rsid w:val="00AE6873"/>
    <w:rsid w:val="00B25220"/>
    <w:rsid w:val="00B3098F"/>
    <w:rsid w:val="00B336B9"/>
    <w:rsid w:val="00B349F1"/>
    <w:rsid w:val="00B44DDD"/>
    <w:rsid w:val="00B602C7"/>
    <w:rsid w:val="00B72109"/>
    <w:rsid w:val="00B7214A"/>
    <w:rsid w:val="00B763CF"/>
    <w:rsid w:val="00B80A87"/>
    <w:rsid w:val="00B8488E"/>
    <w:rsid w:val="00B849A4"/>
    <w:rsid w:val="00B9472B"/>
    <w:rsid w:val="00BB57BE"/>
    <w:rsid w:val="00BB5FF2"/>
    <w:rsid w:val="00BC2916"/>
    <w:rsid w:val="00BC36A3"/>
    <w:rsid w:val="00BC5615"/>
    <w:rsid w:val="00BD08CD"/>
    <w:rsid w:val="00C337D0"/>
    <w:rsid w:val="00C355C6"/>
    <w:rsid w:val="00C43C11"/>
    <w:rsid w:val="00C67DCC"/>
    <w:rsid w:val="00C72778"/>
    <w:rsid w:val="00C728FD"/>
    <w:rsid w:val="00C8248B"/>
    <w:rsid w:val="00C96793"/>
    <w:rsid w:val="00CA16FE"/>
    <w:rsid w:val="00CA29E9"/>
    <w:rsid w:val="00CB7563"/>
    <w:rsid w:val="00CE618F"/>
    <w:rsid w:val="00D2259A"/>
    <w:rsid w:val="00D36513"/>
    <w:rsid w:val="00D43814"/>
    <w:rsid w:val="00D47902"/>
    <w:rsid w:val="00D51B87"/>
    <w:rsid w:val="00D55878"/>
    <w:rsid w:val="00D6200E"/>
    <w:rsid w:val="00D716C8"/>
    <w:rsid w:val="00D73AB0"/>
    <w:rsid w:val="00D77E42"/>
    <w:rsid w:val="00D82F8A"/>
    <w:rsid w:val="00D92EED"/>
    <w:rsid w:val="00DC4179"/>
    <w:rsid w:val="00DC4806"/>
    <w:rsid w:val="00E00627"/>
    <w:rsid w:val="00E02AB8"/>
    <w:rsid w:val="00E07472"/>
    <w:rsid w:val="00E142AE"/>
    <w:rsid w:val="00E72E08"/>
    <w:rsid w:val="00E77C47"/>
    <w:rsid w:val="00E84C6F"/>
    <w:rsid w:val="00EA32A4"/>
    <w:rsid w:val="00EA5AF4"/>
    <w:rsid w:val="00EB45D9"/>
    <w:rsid w:val="00EB79EE"/>
    <w:rsid w:val="00EC45EC"/>
    <w:rsid w:val="00EC7679"/>
    <w:rsid w:val="00F04F2E"/>
    <w:rsid w:val="00F25817"/>
    <w:rsid w:val="00F304AE"/>
    <w:rsid w:val="00F35792"/>
    <w:rsid w:val="00F51C5D"/>
    <w:rsid w:val="00F52B20"/>
    <w:rsid w:val="00F76C26"/>
    <w:rsid w:val="00F823AE"/>
    <w:rsid w:val="00FA2C31"/>
    <w:rsid w:val="00FA79DA"/>
    <w:rsid w:val="00FD448D"/>
    <w:rsid w:val="00FD5712"/>
    <w:rsid w:val="00FE04B0"/>
    <w:rsid w:val="00FE0B94"/>
    <w:rsid w:val="03CC0772"/>
    <w:rsid w:val="042A0CA0"/>
    <w:rsid w:val="0EAC7D16"/>
    <w:rsid w:val="0F564619"/>
    <w:rsid w:val="14D54479"/>
    <w:rsid w:val="15A9724F"/>
    <w:rsid w:val="2508477D"/>
    <w:rsid w:val="25980E48"/>
    <w:rsid w:val="26A348F3"/>
    <w:rsid w:val="336851BD"/>
    <w:rsid w:val="3EC46562"/>
    <w:rsid w:val="3F3628B6"/>
    <w:rsid w:val="3FD5C0CE"/>
    <w:rsid w:val="449D0A3E"/>
    <w:rsid w:val="483425A9"/>
    <w:rsid w:val="5051028D"/>
    <w:rsid w:val="561D5108"/>
    <w:rsid w:val="561F5480"/>
    <w:rsid w:val="57A6267F"/>
    <w:rsid w:val="5E4C2B91"/>
    <w:rsid w:val="635B5AB2"/>
    <w:rsid w:val="64AE1A24"/>
    <w:rsid w:val="6D5924D4"/>
    <w:rsid w:val="768D21D9"/>
    <w:rsid w:val="79E47C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89B"/>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4A789B"/>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uiPriority w:val="9"/>
    <w:semiHidden/>
    <w:unhideWhenUsed/>
    <w:qFormat/>
    <w:rsid w:val="004A789B"/>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4A789B"/>
    <w:pPr>
      <w:jc w:val="left"/>
    </w:pPr>
  </w:style>
  <w:style w:type="paragraph" w:styleId="a4">
    <w:name w:val="Balloon Text"/>
    <w:basedOn w:val="a"/>
    <w:link w:val="Char"/>
    <w:uiPriority w:val="99"/>
    <w:semiHidden/>
    <w:unhideWhenUsed/>
    <w:qFormat/>
    <w:rsid w:val="004A789B"/>
    <w:rPr>
      <w:sz w:val="18"/>
      <w:szCs w:val="18"/>
    </w:rPr>
  </w:style>
  <w:style w:type="paragraph" w:styleId="a5">
    <w:name w:val="footer"/>
    <w:basedOn w:val="a"/>
    <w:link w:val="Char0"/>
    <w:uiPriority w:val="99"/>
    <w:unhideWhenUsed/>
    <w:qFormat/>
    <w:rsid w:val="004A789B"/>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4A789B"/>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semiHidden/>
    <w:unhideWhenUsed/>
    <w:qFormat/>
    <w:rsid w:val="004A789B"/>
    <w:rPr>
      <w:color w:val="0000FF"/>
      <w:u w:val="single"/>
    </w:rPr>
  </w:style>
  <w:style w:type="character" w:styleId="a8">
    <w:name w:val="annotation reference"/>
    <w:basedOn w:val="a0"/>
    <w:uiPriority w:val="99"/>
    <w:semiHidden/>
    <w:unhideWhenUsed/>
    <w:qFormat/>
    <w:rsid w:val="004A789B"/>
    <w:rPr>
      <w:sz w:val="21"/>
      <w:szCs w:val="21"/>
    </w:rPr>
  </w:style>
  <w:style w:type="character" w:customStyle="1" w:styleId="Char1">
    <w:name w:val="页眉 Char"/>
    <w:basedOn w:val="a0"/>
    <w:link w:val="a6"/>
    <w:uiPriority w:val="99"/>
    <w:qFormat/>
    <w:rsid w:val="004A789B"/>
    <w:rPr>
      <w:sz w:val="18"/>
      <w:szCs w:val="18"/>
    </w:rPr>
  </w:style>
  <w:style w:type="character" w:customStyle="1" w:styleId="Char0">
    <w:name w:val="页脚 Char"/>
    <w:basedOn w:val="a0"/>
    <w:link w:val="a5"/>
    <w:uiPriority w:val="99"/>
    <w:qFormat/>
    <w:rsid w:val="004A789B"/>
    <w:rPr>
      <w:sz w:val="18"/>
      <w:szCs w:val="18"/>
    </w:rPr>
  </w:style>
  <w:style w:type="paragraph" w:styleId="a9">
    <w:name w:val="List Paragraph"/>
    <w:basedOn w:val="a"/>
    <w:uiPriority w:val="99"/>
    <w:qFormat/>
    <w:rsid w:val="004A789B"/>
    <w:pPr>
      <w:ind w:firstLineChars="200" w:firstLine="420"/>
    </w:pPr>
    <w:rPr>
      <w:rFonts w:ascii="等线" w:eastAsia="等线" w:hAnsi="等线" w:cs="Times New Roman"/>
      <w:szCs w:val="21"/>
    </w:rPr>
  </w:style>
  <w:style w:type="character" w:customStyle="1" w:styleId="Char">
    <w:name w:val="批注框文本 Char"/>
    <w:basedOn w:val="a0"/>
    <w:link w:val="a4"/>
    <w:uiPriority w:val="99"/>
    <w:semiHidden/>
    <w:qFormat/>
    <w:rsid w:val="004A789B"/>
    <w:rPr>
      <w:rFonts w:asciiTheme="minorHAnsi" w:eastAsiaTheme="minorEastAsia" w:hAnsiTheme="minorHAnsi" w:cstheme="minorBidi"/>
      <w:kern w:val="2"/>
      <w:sz w:val="18"/>
      <w:szCs w:val="18"/>
    </w:rPr>
  </w:style>
  <w:style w:type="paragraph" w:styleId="aa">
    <w:name w:val="Document Map"/>
    <w:basedOn w:val="a"/>
    <w:link w:val="Char2"/>
    <w:uiPriority w:val="99"/>
    <w:semiHidden/>
    <w:unhideWhenUsed/>
    <w:rsid w:val="00B44DDD"/>
    <w:rPr>
      <w:rFonts w:ascii="宋体" w:eastAsia="宋体"/>
      <w:sz w:val="18"/>
      <w:szCs w:val="18"/>
    </w:rPr>
  </w:style>
  <w:style w:type="character" w:customStyle="1" w:styleId="Char2">
    <w:name w:val="文档结构图 Char"/>
    <w:basedOn w:val="a0"/>
    <w:link w:val="aa"/>
    <w:uiPriority w:val="99"/>
    <w:semiHidden/>
    <w:rsid w:val="00B44DDD"/>
    <w:rPr>
      <w:rFonts w:ascii="宋体"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9</Pages>
  <Words>722</Words>
  <Characters>4122</Characters>
  <Application>Microsoft Office Word</Application>
  <DocSecurity>0</DocSecurity>
  <Lines>34</Lines>
  <Paragraphs>9</Paragraphs>
  <ScaleCrop>false</ScaleCrop>
  <Company/>
  <LinksUpToDate>false</LinksUpToDate>
  <CharactersWithSpaces>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 鑫</dc:creator>
  <cp:lastModifiedBy>user</cp:lastModifiedBy>
  <cp:revision>15</cp:revision>
  <dcterms:created xsi:type="dcterms:W3CDTF">2023-09-06T01:04:00Z</dcterms:created>
  <dcterms:modified xsi:type="dcterms:W3CDTF">2023-10-11T01:30:00Z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5B7C6B25965444778254E5C31C1BD128</vt:lpwstr>
  </property>
</Properties>
</file>