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宋体"/>
          <w:b/>
          <w:bCs/>
          <w:color w:val="auto"/>
          <w:sz w:val="36"/>
          <w:szCs w:val="36"/>
        </w:rPr>
      </w:pPr>
      <w:bookmarkStart w:id="0" w:name="_Hlk131467519"/>
      <w:bookmarkEnd w:id="0"/>
    </w:p>
    <w:p>
      <w:pPr>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黄海“01</w:t>
      </w:r>
      <w:r>
        <w:rPr>
          <w:rFonts w:hint="eastAsia" w:ascii="方正小标宋简体" w:hAnsi="方正小标宋简体" w:eastAsia="方正小标宋简体" w:cs="方正小标宋简体"/>
          <w:b w:val="0"/>
          <w:bCs w:val="0"/>
          <w:color w:val="auto"/>
          <w:sz w:val="44"/>
          <w:szCs w:val="44"/>
        </w:rPr>
        <w:t>·</w:t>
      </w:r>
      <w:r>
        <w:rPr>
          <w:rFonts w:hint="eastAsia" w:ascii="方正小标宋简体" w:hAnsi="方正小标宋简体" w:eastAsia="方正小标宋简体" w:cs="方正小标宋简体"/>
          <w:b w:val="0"/>
          <w:bCs w:val="0"/>
          <w:color w:val="auto"/>
          <w:sz w:val="44"/>
          <w:szCs w:val="44"/>
          <w:lang w:val="en-US" w:eastAsia="zh-CN"/>
        </w:rPr>
        <w:t>23”“YS1</w:t>
      </w:r>
      <w:r>
        <w:rPr>
          <w:rFonts w:hint="eastAsia" w:ascii="方正小标宋简体" w:hAnsi="方正小标宋简体" w:eastAsia="方正小标宋简体" w:cs="方正小标宋简体"/>
          <w:b w:val="0"/>
          <w:bCs w:val="0"/>
          <w:color w:val="auto"/>
          <w:sz w:val="44"/>
          <w:szCs w:val="44"/>
        </w:rPr>
        <w:t>”轮</w:t>
      </w:r>
      <w:r>
        <w:rPr>
          <w:rFonts w:hint="eastAsia" w:ascii="方正小标宋简体" w:hAnsi="方正小标宋简体" w:eastAsia="方正小标宋简体" w:cs="方正小标宋简体"/>
          <w:b w:val="0"/>
          <w:bCs w:val="0"/>
          <w:color w:val="auto"/>
          <w:sz w:val="44"/>
          <w:szCs w:val="44"/>
          <w:lang w:val="en-US" w:eastAsia="zh-CN"/>
        </w:rPr>
        <w:t>机舱火灾</w:t>
      </w:r>
    </w:p>
    <w:p>
      <w:pPr>
        <w:jc w:val="center"/>
        <w:rPr>
          <w:rFonts w:cs="宋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事故调查报告</w:t>
      </w: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eastAsia="zh-CN"/>
        </w:rPr>
        <w:drawing>
          <wp:inline distT="0" distB="0" distL="114300" distR="114300">
            <wp:extent cx="2221230" cy="1932940"/>
            <wp:effectExtent l="0" t="0" r="7620" b="10160"/>
            <wp:docPr id="3" name="图片 3" descr="37e797a6ddd0683e52e67168ae1d5c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37e797a6ddd0683e52e67168ae1d5c8"/>
                    <pic:cNvPicPr>
                      <a:picLocks noChangeAspect="true"/>
                    </pic:cNvPicPr>
                  </pic:nvPicPr>
                  <pic:blipFill>
                    <a:blip r:embed="rId7"/>
                    <a:stretch>
                      <a:fillRect/>
                    </a:stretch>
                  </pic:blipFill>
                  <pic:spPr>
                    <a:xfrm>
                      <a:off x="0" y="0"/>
                      <a:ext cx="2221230" cy="1932940"/>
                    </a:xfrm>
                    <a:prstGeom prst="rect">
                      <a:avLst/>
                    </a:prstGeom>
                  </pic:spPr>
                </pic:pic>
              </a:graphicData>
            </a:graphic>
          </wp:inline>
        </w:drawing>
      </w: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spacing w:line="580" w:lineRule="exact"/>
        <w:jc w:val="center"/>
        <w:rPr>
          <w:rFonts w:hint="default" w:ascii="Times New Roman" w:hAnsi="Times New Roman" w:eastAsia="仿宋_GB2312" w:cs="Times New Roman"/>
          <w:b w:val="0"/>
          <w:bCs w:val="0"/>
          <w:snapToGrid w:val="0"/>
          <w:color w:val="auto"/>
          <w:kern w:val="0"/>
          <w:sz w:val="32"/>
          <w:szCs w:val="32"/>
        </w:rPr>
      </w:pPr>
    </w:p>
    <w:p>
      <w:pPr>
        <w:spacing w:line="580" w:lineRule="exact"/>
        <w:jc w:val="center"/>
        <w:rPr>
          <w:rFonts w:hint="default" w:ascii="Times New Roman" w:hAnsi="Times New Roman" w:eastAsia="仿宋_GB2312" w:cs="Times New Roman"/>
          <w:b w:val="0"/>
          <w:bCs w:val="0"/>
          <w:snapToGrid w:val="0"/>
          <w:color w:val="auto"/>
          <w:kern w:val="0"/>
          <w:sz w:val="32"/>
          <w:szCs w:val="32"/>
        </w:rPr>
      </w:pPr>
    </w:p>
    <w:p>
      <w:pPr>
        <w:spacing w:line="580" w:lineRule="exact"/>
        <w:jc w:val="center"/>
        <w:rPr>
          <w:rFonts w:hint="default" w:ascii="Times New Roman" w:hAnsi="Times New Roman" w:eastAsia="仿宋_GB2312" w:cs="Times New Roman"/>
          <w:b w:val="0"/>
          <w:bCs w:val="0"/>
          <w:snapToGrid w:val="0"/>
          <w:color w:val="auto"/>
          <w:kern w:val="0"/>
          <w:sz w:val="32"/>
          <w:szCs w:val="32"/>
        </w:rPr>
      </w:pPr>
    </w:p>
    <w:p>
      <w:pPr>
        <w:spacing w:line="580" w:lineRule="exact"/>
        <w:jc w:val="center"/>
        <w:rPr>
          <w:rFonts w:hint="default" w:ascii="Times New Roman" w:hAnsi="Times New Roman" w:eastAsia="仿宋_GB2312" w:cs="Times New Roman"/>
          <w:b w:val="0"/>
          <w:bCs w:val="0"/>
          <w:snapToGrid w:val="0"/>
          <w:color w:val="auto"/>
          <w:kern w:val="0"/>
          <w:sz w:val="32"/>
          <w:szCs w:val="32"/>
        </w:rPr>
      </w:pPr>
      <w:r>
        <w:rPr>
          <w:rFonts w:hint="default" w:ascii="Times New Roman" w:hAnsi="Times New Roman" w:eastAsia="仿宋_GB2312" w:cs="Times New Roman"/>
          <w:b w:val="0"/>
          <w:bCs w:val="0"/>
          <w:snapToGrid w:val="0"/>
          <w:color w:val="auto"/>
          <w:kern w:val="0"/>
          <w:sz w:val="32"/>
          <w:szCs w:val="32"/>
        </w:rPr>
        <w:t>事故调查组</w:t>
      </w:r>
    </w:p>
    <w:p>
      <w:pPr>
        <w:spacing w:line="580" w:lineRule="exact"/>
        <w:jc w:val="cente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eastAsia="仿宋_GB2312" w:cs="Times New Roman"/>
          <w:b w:val="0"/>
          <w:bCs w:val="0"/>
          <w:snapToGrid w:val="0"/>
          <w:color w:val="auto"/>
          <w:kern w:val="0"/>
          <w:sz w:val="32"/>
          <w:szCs w:val="32"/>
          <w:lang w:val="en-US" w:eastAsia="zh-CN"/>
        </w:rPr>
        <w:t>202</w:t>
      </w:r>
      <w:r>
        <w:rPr>
          <w:rFonts w:hint="eastAsia" w:eastAsia="仿宋_GB2312" w:cs="Times New Roman"/>
          <w:b w:val="0"/>
          <w:bCs w:val="0"/>
          <w:snapToGrid w:val="0"/>
          <w:color w:val="auto"/>
          <w:kern w:val="0"/>
          <w:sz w:val="32"/>
          <w:szCs w:val="32"/>
          <w:lang w:val="en-US" w:eastAsia="zh-CN"/>
        </w:rPr>
        <w:t>5</w:t>
      </w:r>
      <w:r>
        <w:rPr>
          <w:rFonts w:hint="default" w:ascii="Times New Roman" w:hAnsi="Times New Roman" w:eastAsia="仿宋_GB2312" w:cs="Times New Roman"/>
          <w:b w:val="0"/>
          <w:bCs w:val="0"/>
          <w:snapToGrid w:val="0"/>
          <w:color w:val="auto"/>
          <w:kern w:val="0"/>
          <w:sz w:val="32"/>
          <w:szCs w:val="32"/>
          <w:lang w:val="en-US" w:eastAsia="zh-CN"/>
        </w:rPr>
        <w:t>年</w:t>
      </w:r>
      <w:r>
        <w:rPr>
          <w:rFonts w:hint="eastAsia" w:eastAsia="仿宋_GB2312" w:cs="Times New Roman"/>
          <w:b w:val="0"/>
          <w:bCs w:val="0"/>
          <w:snapToGrid w:val="0"/>
          <w:color w:val="auto"/>
          <w:kern w:val="0"/>
          <w:sz w:val="32"/>
          <w:szCs w:val="32"/>
          <w:lang w:val="en-US" w:eastAsia="zh-CN"/>
        </w:rPr>
        <w:t>03</w:t>
      </w:r>
      <w:r>
        <w:rPr>
          <w:rFonts w:hint="default" w:ascii="Times New Roman" w:hAnsi="Times New Roman" w:eastAsia="仿宋_GB2312" w:cs="Times New Roman"/>
          <w:b w:val="0"/>
          <w:bCs w:val="0"/>
          <w:snapToGrid w:val="0"/>
          <w:color w:val="auto"/>
          <w:kern w:val="0"/>
          <w:sz w:val="32"/>
          <w:szCs w:val="32"/>
          <w:lang w:val="en-US" w:eastAsia="zh-CN"/>
        </w:rPr>
        <w:t>月</w:t>
      </w:r>
    </w:p>
    <w:p>
      <w:pPr>
        <w:spacing w:line="600" w:lineRule="exact"/>
        <w:jc w:val="center"/>
        <w:rPr>
          <w:rFonts w:hint="eastAsia" w:eastAsia="黑体" w:cs="宋体"/>
          <w:b/>
          <w:bCs/>
          <w:color w:val="auto"/>
          <w:sz w:val="40"/>
          <w:szCs w:val="28"/>
        </w:rPr>
        <w:sectPr>
          <w:footerReference r:id="rId3" w:type="default"/>
          <w:footerReference r:id="rId4" w:type="even"/>
          <w:pgSz w:w="11906" w:h="16838"/>
          <w:pgMar w:top="1440" w:right="1134" w:bottom="1440" w:left="1134" w:header="851" w:footer="992" w:gutter="0"/>
          <w:cols w:space="425" w:num="1"/>
          <w:docGrid w:type="lines" w:linePitch="312" w:charSpace="0"/>
        </w:sectPr>
      </w:pPr>
    </w:p>
    <w:p>
      <w:pPr>
        <w:spacing w:line="600" w:lineRule="exact"/>
        <w:jc w:val="center"/>
        <w:rPr>
          <w:rFonts w:hint="eastAsia" w:ascii="宋体" w:hAnsi="宋体" w:eastAsia="宋体" w:cs="宋体"/>
          <w:b/>
          <w:bCs/>
          <w:color w:val="auto"/>
          <w:sz w:val="40"/>
          <w:szCs w:val="28"/>
        </w:rPr>
      </w:pPr>
      <w:r>
        <w:rPr>
          <w:rFonts w:hint="eastAsia" w:ascii="宋体" w:hAnsi="宋体" w:eastAsia="宋体" w:cs="宋体"/>
          <w:b/>
          <w:bCs/>
          <w:color w:val="auto"/>
          <w:sz w:val="40"/>
          <w:szCs w:val="28"/>
        </w:rPr>
        <w:t>目  录</w:t>
      </w:r>
    </w:p>
    <w:p>
      <w:pPr>
        <w:pStyle w:val="10"/>
        <w:tabs>
          <w:tab w:val="right" w:leader="dot" w:pos="8300"/>
        </w:tabs>
        <w:rPr>
          <w:sz w:val="28"/>
          <w:szCs w:val="28"/>
        </w:rPr>
      </w:pPr>
      <w:r>
        <w:rPr>
          <w:rFonts w:ascii="宋体" w:hAnsi="宋体" w:cs="宋体"/>
          <w:bCs/>
          <w:color w:val="auto"/>
          <w:sz w:val="28"/>
          <w:szCs w:val="28"/>
        </w:rPr>
        <w:fldChar w:fldCharType="begin"/>
      </w:r>
      <w:r>
        <w:rPr>
          <w:rFonts w:ascii="宋体" w:hAnsi="宋体" w:cs="宋体"/>
          <w:bCs/>
          <w:color w:val="auto"/>
          <w:sz w:val="28"/>
          <w:szCs w:val="28"/>
        </w:rPr>
        <w:instrText xml:space="preserve"> TOC \o "1-3" \h \z \u </w:instrText>
      </w:r>
      <w:r>
        <w:rPr>
          <w:rFonts w:ascii="宋体" w:hAnsi="宋体" w:cs="宋体"/>
          <w:bCs/>
          <w:color w:val="auto"/>
          <w:sz w:val="28"/>
          <w:szCs w:val="28"/>
        </w:rPr>
        <w:fldChar w:fldCharType="separate"/>
      </w:r>
      <w:r>
        <w:rPr>
          <w:bCs w:val="0"/>
          <w:color w:val="auto"/>
          <w:sz w:val="28"/>
          <w:szCs w:val="28"/>
        </w:rPr>
        <w:fldChar w:fldCharType="begin"/>
      </w:r>
      <w:r>
        <w:rPr>
          <w:bCs w:val="0"/>
          <w:sz w:val="28"/>
          <w:szCs w:val="28"/>
        </w:rPr>
        <w:instrText xml:space="preserve"> HYPERLINK \l _Toc1650558014 </w:instrText>
      </w:r>
      <w:r>
        <w:rPr>
          <w:bCs w:val="0"/>
          <w:sz w:val="28"/>
          <w:szCs w:val="28"/>
        </w:rPr>
        <w:fldChar w:fldCharType="separate"/>
      </w:r>
      <w:r>
        <w:rPr>
          <w:rFonts w:hint="eastAsia" w:ascii="Times New Roman" w:hAnsi="Times New Roman" w:eastAsia="黑体"/>
          <w:sz w:val="28"/>
          <w:szCs w:val="28"/>
        </w:rPr>
        <w:t>一、事故简况</w:t>
      </w:r>
      <w:r>
        <w:rPr>
          <w:sz w:val="28"/>
          <w:szCs w:val="28"/>
        </w:rPr>
        <w:tab/>
      </w:r>
      <w:r>
        <w:rPr>
          <w:sz w:val="28"/>
          <w:szCs w:val="28"/>
        </w:rPr>
        <w:fldChar w:fldCharType="begin"/>
      </w:r>
      <w:r>
        <w:rPr>
          <w:sz w:val="28"/>
          <w:szCs w:val="28"/>
        </w:rPr>
        <w:instrText xml:space="preserve"> PAGEREF _Toc1650558014 </w:instrText>
      </w:r>
      <w:r>
        <w:rPr>
          <w:sz w:val="28"/>
          <w:szCs w:val="28"/>
        </w:rPr>
        <w:fldChar w:fldCharType="separate"/>
      </w:r>
      <w:r>
        <w:rPr>
          <w:sz w:val="28"/>
          <w:szCs w:val="28"/>
        </w:rPr>
        <w:t>3</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_Toc80421940 </w:instrText>
      </w:r>
      <w:r>
        <w:rPr>
          <w:bCs w:val="0"/>
          <w:sz w:val="28"/>
          <w:szCs w:val="28"/>
        </w:rPr>
        <w:fldChar w:fldCharType="separate"/>
      </w:r>
      <w:r>
        <w:rPr>
          <w:rFonts w:hint="eastAsia" w:ascii="Times New Roman" w:hAnsi="Times New Roman" w:eastAsia="黑体"/>
          <w:sz w:val="28"/>
          <w:szCs w:val="28"/>
        </w:rPr>
        <w:t>二、专业术语和标准用语标示</w:t>
      </w:r>
      <w:r>
        <w:rPr>
          <w:sz w:val="28"/>
          <w:szCs w:val="28"/>
        </w:rPr>
        <w:tab/>
      </w:r>
      <w:r>
        <w:rPr>
          <w:sz w:val="28"/>
          <w:szCs w:val="28"/>
        </w:rPr>
        <w:fldChar w:fldCharType="begin"/>
      </w:r>
      <w:r>
        <w:rPr>
          <w:sz w:val="28"/>
          <w:szCs w:val="28"/>
        </w:rPr>
        <w:instrText xml:space="preserve"> PAGEREF _Toc80421940 </w:instrText>
      </w:r>
      <w:r>
        <w:rPr>
          <w:sz w:val="28"/>
          <w:szCs w:val="28"/>
        </w:rPr>
        <w:fldChar w:fldCharType="separate"/>
      </w:r>
      <w:r>
        <w:rPr>
          <w:sz w:val="28"/>
          <w:szCs w:val="28"/>
        </w:rPr>
        <w:t>3</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_Toc1224524332 </w:instrText>
      </w:r>
      <w:r>
        <w:rPr>
          <w:bCs w:val="0"/>
          <w:sz w:val="28"/>
          <w:szCs w:val="28"/>
        </w:rPr>
        <w:fldChar w:fldCharType="separate"/>
      </w:r>
      <w:r>
        <w:rPr>
          <w:rFonts w:hint="eastAsia" w:ascii="Times New Roman" w:hAnsi="Times New Roman" w:eastAsia="黑体"/>
          <w:sz w:val="28"/>
          <w:szCs w:val="28"/>
          <w:lang w:val="en-US" w:eastAsia="zh-CN"/>
        </w:rPr>
        <w:t>三</w:t>
      </w:r>
      <w:r>
        <w:rPr>
          <w:rFonts w:hint="eastAsia" w:ascii="Times New Roman" w:hAnsi="Times New Roman" w:eastAsia="黑体"/>
          <w:sz w:val="28"/>
          <w:szCs w:val="28"/>
        </w:rPr>
        <w:t>、事故调查取证情况</w:t>
      </w:r>
      <w:r>
        <w:rPr>
          <w:sz w:val="28"/>
          <w:szCs w:val="28"/>
        </w:rPr>
        <w:tab/>
      </w:r>
      <w:r>
        <w:rPr>
          <w:sz w:val="28"/>
          <w:szCs w:val="28"/>
        </w:rPr>
        <w:fldChar w:fldCharType="begin"/>
      </w:r>
      <w:r>
        <w:rPr>
          <w:sz w:val="28"/>
          <w:szCs w:val="28"/>
        </w:rPr>
        <w:instrText xml:space="preserve"> PAGEREF _Toc1224524332 </w:instrText>
      </w:r>
      <w:r>
        <w:rPr>
          <w:sz w:val="28"/>
          <w:szCs w:val="28"/>
        </w:rPr>
        <w:fldChar w:fldCharType="separate"/>
      </w:r>
      <w:r>
        <w:rPr>
          <w:sz w:val="28"/>
          <w:szCs w:val="28"/>
        </w:rPr>
        <w:t>4</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_Toc1689845937 </w:instrText>
      </w:r>
      <w:r>
        <w:rPr>
          <w:bCs w:val="0"/>
          <w:sz w:val="28"/>
          <w:szCs w:val="28"/>
        </w:rPr>
        <w:fldChar w:fldCharType="separate"/>
      </w:r>
      <w:r>
        <w:rPr>
          <w:rFonts w:hint="eastAsia" w:ascii="仿宋_GB2312" w:hAnsi="Times New Roman" w:eastAsia="仿宋_GB2312" w:cs="Times New Roman"/>
          <w:bCs/>
          <w:kern w:val="2"/>
          <w:sz w:val="28"/>
          <w:szCs w:val="28"/>
          <w:highlight w:val="none"/>
          <w:lang w:val="en-US" w:eastAsia="zh-CN" w:bidi="ar-SA"/>
        </w:rPr>
        <w:t>（一）船舶概况</w:t>
      </w:r>
      <w:r>
        <w:rPr>
          <w:sz w:val="28"/>
          <w:szCs w:val="28"/>
        </w:rPr>
        <w:tab/>
      </w:r>
      <w:r>
        <w:rPr>
          <w:sz w:val="28"/>
          <w:szCs w:val="28"/>
        </w:rPr>
        <w:fldChar w:fldCharType="begin"/>
      </w:r>
      <w:r>
        <w:rPr>
          <w:sz w:val="28"/>
          <w:szCs w:val="28"/>
        </w:rPr>
        <w:instrText xml:space="preserve"> PAGEREF _Toc1689845937 </w:instrText>
      </w:r>
      <w:r>
        <w:rPr>
          <w:sz w:val="28"/>
          <w:szCs w:val="28"/>
        </w:rPr>
        <w:fldChar w:fldCharType="separate"/>
      </w:r>
      <w:r>
        <w:rPr>
          <w:sz w:val="28"/>
          <w:szCs w:val="28"/>
        </w:rPr>
        <w:t>4</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_Toc342481447 </w:instrText>
      </w:r>
      <w:r>
        <w:rPr>
          <w:bCs w:val="0"/>
          <w:sz w:val="28"/>
          <w:szCs w:val="28"/>
        </w:rPr>
        <w:fldChar w:fldCharType="separate"/>
      </w:r>
      <w:r>
        <w:rPr>
          <w:rFonts w:hint="eastAsia" w:ascii="Times New Roman" w:hAnsi="Times New Roman" w:eastAsia="仿宋_GB2312" w:cs="Times New Roman"/>
          <w:bCs/>
          <w:kern w:val="2"/>
          <w:sz w:val="28"/>
          <w:szCs w:val="28"/>
          <w:lang w:val="en-US" w:eastAsia="zh-CN" w:bidi="ar-SA"/>
        </w:rPr>
        <w:t>（二）船舶证书及检验情况</w:t>
      </w:r>
      <w:r>
        <w:rPr>
          <w:sz w:val="28"/>
          <w:szCs w:val="28"/>
        </w:rPr>
        <w:tab/>
      </w:r>
      <w:r>
        <w:rPr>
          <w:sz w:val="28"/>
          <w:szCs w:val="28"/>
        </w:rPr>
        <w:fldChar w:fldCharType="begin"/>
      </w:r>
      <w:r>
        <w:rPr>
          <w:sz w:val="28"/>
          <w:szCs w:val="28"/>
        </w:rPr>
        <w:instrText xml:space="preserve"> PAGEREF _Toc342481447 </w:instrText>
      </w:r>
      <w:r>
        <w:rPr>
          <w:sz w:val="28"/>
          <w:szCs w:val="28"/>
        </w:rPr>
        <w:fldChar w:fldCharType="separate"/>
      </w:r>
      <w:r>
        <w:rPr>
          <w:sz w:val="28"/>
          <w:szCs w:val="28"/>
        </w:rPr>
        <w:t>5</w:t>
      </w:r>
      <w:r>
        <w:rPr>
          <w:sz w:val="28"/>
          <w:szCs w:val="28"/>
        </w:rPr>
        <w:fldChar w:fldCharType="end"/>
      </w:r>
      <w:r>
        <w:rPr>
          <w:bCs w:val="0"/>
          <w:color w:val="auto"/>
          <w:sz w:val="28"/>
          <w:szCs w:val="28"/>
        </w:rPr>
        <w:fldChar w:fldCharType="end"/>
      </w:r>
    </w:p>
    <w:p>
      <w:pPr>
        <w:pStyle w:val="5"/>
        <w:tabs>
          <w:tab w:val="right" w:leader="dot" w:pos="8300"/>
        </w:tabs>
        <w:rPr>
          <w:sz w:val="28"/>
          <w:szCs w:val="28"/>
        </w:rPr>
      </w:pPr>
      <w:r>
        <w:rPr>
          <w:bCs w:val="0"/>
          <w:color w:val="auto"/>
          <w:sz w:val="28"/>
          <w:szCs w:val="28"/>
        </w:rPr>
        <w:fldChar w:fldCharType="begin"/>
      </w:r>
      <w:r>
        <w:rPr>
          <w:bCs w:val="0"/>
          <w:sz w:val="28"/>
          <w:szCs w:val="28"/>
        </w:rPr>
        <w:instrText xml:space="preserve"> HYPERLINK \l _Toc1971542367 </w:instrText>
      </w:r>
      <w:r>
        <w:rPr>
          <w:bCs w:val="0"/>
          <w:sz w:val="28"/>
          <w:szCs w:val="28"/>
        </w:rPr>
        <w:fldChar w:fldCharType="separate"/>
      </w:r>
      <w:r>
        <w:rPr>
          <w:rFonts w:hint="eastAsia" w:ascii="Times New Roman" w:hAnsi="Times New Roman" w:eastAsia="仿宋_GB2312" w:cs="Times New Roman"/>
          <w:bCs/>
          <w:kern w:val="2"/>
          <w:sz w:val="28"/>
          <w:szCs w:val="28"/>
          <w:lang w:val="en-US" w:eastAsia="zh-CN" w:bidi="ar-SA"/>
        </w:rPr>
        <w:t>（1）船舶证书情况</w:t>
      </w:r>
      <w:r>
        <w:rPr>
          <w:sz w:val="28"/>
          <w:szCs w:val="28"/>
        </w:rPr>
        <w:tab/>
      </w:r>
      <w:r>
        <w:rPr>
          <w:sz w:val="28"/>
          <w:szCs w:val="28"/>
        </w:rPr>
        <w:fldChar w:fldCharType="begin"/>
      </w:r>
      <w:r>
        <w:rPr>
          <w:sz w:val="28"/>
          <w:szCs w:val="28"/>
        </w:rPr>
        <w:instrText xml:space="preserve"> PAGEREF _Toc1971542367 </w:instrText>
      </w:r>
      <w:r>
        <w:rPr>
          <w:sz w:val="28"/>
          <w:szCs w:val="28"/>
        </w:rPr>
        <w:fldChar w:fldCharType="separate"/>
      </w:r>
      <w:r>
        <w:rPr>
          <w:sz w:val="28"/>
          <w:szCs w:val="28"/>
        </w:rPr>
        <w:t>5</w:t>
      </w:r>
      <w:r>
        <w:rPr>
          <w:sz w:val="28"/>
          <w:szCs w:val="28"/>
        </w:rPr>
        <w:fldChar w:fldCharType="end"/>
      </w:r>
      <w:r>
        <w:rPr>
          <w:bCs w:val="0"/>
          <w:color w:val="auto"/>
          <w:sz w:val="28"/>
          <w:szCs w:val="28"/>
        </w:rPr>
        <w:fldChar w:fldCharType="end"/>
      </w:r>
    </w:p>
    <w:p>
      <w:pPr>
        <w:pStyle w:val="5"/>
        <w:tabs>
          <w:tab w:val="right" w:leader="dot" w:pos="8300"/>
        </w:tabs>
        <w:rPr>
          <w:sz w:val="28"/>
          <w:szCs w:val="28"/>
        </w:rPr>
      </w:pPr>
      <w:r>
        <w:rPr>
          <w:bCs w:val="0"/>
          <w:color w:val="auto"/>
          <w:sz w:val="28"/>
          <w:szCs w:val="28"/>
        </w:rPr>
        <w:fldChar w:fldCharType="begin"/>
      </w:r>
      <w:r>
        <w:rPr>
          <w:bCs w:val="0"/>
          <w:sz w:val="28"/>
          <w:szCs w:val="28"/>
        </w:rPr>
        <w:instrText xml:space="preserve"> HYPERLINK \l _Toc76025213 </w:instrText>
      </w:r>
      <w:r>
        <w:rPr>
          <w:bCs w:val="0"/>
          <w:sz w:val="28"/>
          <w:szCs w:val="28"/>
        </w:rPr>
        <w:fldChar w:fldCharType="separate"/>
      </w:r>
      <w:r>
        <w:rPr>
          <w:rFonts w:hint="eastAsia" w:ascii="Times New Roman" w:hAnsi="Times New Roman" w:eastAsia="仿宋_GB2312" w:cs="Times New Roman"/>
          <w:bCs/>
          <w:kern w:val="2"/>
          <w:sz w:val="28"/>
          <w:szCs w:val="28"/>
          <w:lang w:val="en-US" w:eastAsia="zh-CN" w:bidi="ar-SA"/>
        </w:rPr>
        <w:t>（2）船舶检验情况</w:t>
      </w:r>
      <w:r>
        <w:rPr>
          <w:sz w:val="28"/>
          <w:szCs w:val="28"/>
        </w:rPr>
        <w:tab/>
      </w:r>
      <w:r>
        <w:rPr>
          <w:sz w:val="28"/>
          <w:szCs w:val="28"/>
        </w:rPr>
        <w:fldChar w:fldCharType="begin"/>
      </w:r>
      <w:r>
        <w:rPr>
          <w:sz w:val="28"/>
          <w:szCs w:val="28"/>
        </w:rPr>
        <w:instrText xml:space="preserve"> PAGEREF _Toc76025213 </w:instrText>
      </w:r>
      <w:r>
        <w:rPr>
          <w:sz w:val="28"/>
          <w:szCs w:val="28"/>
        </w:rPr>
        <w:fldChar w:fldCharType="separate"/>
      </w:r>
      <w:r>
        <w:rPr>
          <w:sz w:val="28"/>
          <w:szCs w:val="28"/>
        </w:rPr>
        <w:t>6</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_Toc582273580 </w:instrText>
      </w:r>
      <w:r>
        <w:rPr>
          <w:bCs w:val="0"/>
          <w:sz w:val="28"/>
          <w:szCs w:val="28"/>
        </w:rPr>
        <w:fldChar w:fldCharType="separate"/>
      </w:r>
      <w:r>
        <w:rPr>
          <w:rFonts w:hint="eastAsia" w:ascii="Times New Roman" w:hAnsi="Times New Roman" w:eastAsia="仿宋_GB2312" w:cs="Times New Roman"/>
          <w:bCs/>
          <w:kern w:val="2"/>
          <w:sz w:val="28"/>
          <w:szCs w:val="28"/>
          <w:lang w:val="en-US" w:eastAsia="zh-CN" w:bidi="ar-SA"/>
        </w:rPr>
        <w:t>（三）船舶安全检查情况</w:t>
      </w:r>
      <w:r>
        <w:rPr>
          <w:sz w:val="28"/>
          <w:szCs w:val="28"/>
        </w:rPr>
        <w:tab/>
      </w:r>
      <w:r>
        <w:rPr>
          <w:sz w:val="28"/>
          <w:szCs w:val="28"/>
        </w:rPr>
        <w:fldChar w:fldCharType="begin"/>
      </w:r>
      <w:r>
        <w:rPr>
          <w:sz w:val="28"/>
          <w:szCs w:val="28"/>
        </w:rPr>
        <w:instrText xml:space="preserve"> PAGEREF _Toc582273580 </w:instrText>
      </w:r>
      <w:r>
        <w:rPr>
          <w:sz w:val="28"/>
          <w:szCs w:val="28"/>
        </w:rPr>
        <w:fldChar w:fldCharType="separate"/>
      </w:r>
      <w:r>
        <w:rPr>
          <w:sz w:val="28"/>
          <w:szCs w:val="28"/>
        </w:rPr>
        <w:t>6</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_Toc1109273335 </w:instrText>
      </w:r>
      <w:r>
        <w:rPr>
          <w:bCs w:val="0"/>
          <w:sz w:val="28"/>
          <w:szCs w:val="28"/>
        </w:rPr>
        <w:fldChar w:fldCharType="separate"/>
      </w:r>
      <w:r>
        <w:rPr>
          <w:rFonts w:hint="eastAsia" w:ascii="Times New Roman" w:hAnsi="Times New Roman" w:eastAsia="仿宋_GB2312" w:cs="Times New Roman"/>
          <w:bCs/>
          <w:kern w:val="2"/>
          <w:sz w:val="28"/>
          <w:szCs w:val="28"/>
          <w:lang w:val="en-US" w:eastAsia="zh-CN" w:bidi="ar-SA"/>
        </w:rPr>
        <w:t>（四）船舶航次情况</w:t>
      </w:r>
      <w:r>
        <w:rPr>
          <w:sz w:val="28"/>
          <w:szCs w:val="28"/>
        </w:rPr>
        <w:tab/>
      </w:r>
      <w:r>
        <w:rPr>
          <w:sz w:val="28"/>
          <w:szCs w:val="28"/>
        </w:rPr>
        <w:fldChar w:fldCharType="begin"/>
      </w:r>
      <w:r>
        <w:rPr>
          <w:sz w:val="28"/>
          <w:szCs w:val="28"/>
        </w:rPr>
        <w:instrText xml:space="preserve"> PAGEREF _Toc1109273335 </w:instrText>
      </w:r>
      <w:r>
        <w:rPr>
          <w:sz w:val="28"/>
          <w:szCs w:val="28"/>
        </w:rPr>
        <w:fldChar w:fldCharType="separate"/>
      </w:r>
      <w:r>
        <w:rPr>
          <w:sz w:val="28"/>
          <w:szCs w:val="28"/>
        </w:rPr>
        <w:t>6</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_Toc310926995 </w:instrText>
      </w:r>
      <w:r>
        <w:rPr>
          <w:bCs w:val="0"/>
          <w:sz w:val="28"/>
          <w:szCs w:val="28"/>
        </w:rPr>
        <w:fldChar w:fldCharType="separate"/>
      </w:r>
      <w:r>
        <w:rPr>
          <w:rFonts w:hint="eastAsia" w:ascii="Times New Roman" w:hAnsi="Times New Roman" w:eastAsia="仿宋_GB2312" w:cs="Times New Roman"/>
          <w:bCs/>
          <w:kern w:val="2"/>
          <w:sz w:val="28"/>
          <w:szCs w:val="28"/>
          <w:lang w:val="en-US" w:eastAsia="zh-CN" w:bidi="ar-SA"/>
        </w:rPr>
        <w:t>（五）船舶船员情况</w:t>
      </w:r>
      <w:r>
        <w:rPr>
          <w:sz w:val="28"/>
          <w:szCs w:val="28"/>
        </w:rPr>
        <w:tab/>
      </w:r>
      <w:r>
        <w:rPr>
          <w:sz w:val="28"/>
          <w:szCs w:val="28"/>
        </w:rPr>
        <w:fldChar w:fldCharType="begin"/>
      </w:r>
      <w:r>
        <w:rPr>
          <w:sz w:val="28"/>
          <w:szCs w:val="28"/>
        </w:rPr>
        <w:instrText xml:space="preserve"> PAGEREF _Toc310926995 </w:instrText>
      </w:r>
      <w:r>
        <w:rPr>
          <w:sz w:val="28"/>
          <w:szCs w:val="28"/>
        </w:rPr>
        <w:fldChar w:fldCharType="separate"/>
      </w:r>
      <w:r>
        <w:rPr>
          <w:sz w:val="28"/>
          <w:szCs w:val="28"/>
        </w:rPr>
        <w:t>6</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_Toc539578846 </w:instrText>
      </w:r>
      <w:r>
        <w:rPr>
          <w:bCs w:val="0"/>
          <w:sz w:val="28"/>
          <w:szCs w:val="28"/>
        </w:rPr>
        <w:fldChar w:fldCharType="separate"/>
      </w:r>
      <w:r>
        <w:rPr>
          <w:rFonts w:hint="eastAsia" w:ascii="仿宋_GB2312" w:hAnsi="Times New Roman" w:eastAsia="仿宋_GB2312" w:cs="Times New Roman"/>
          <w:sz w:val="28"/>
          <w:szCs w:val="28"/>
          <w:lang w:val="en-US" w:eastAsia="zh-CN"/>
        </w:rPr>
        <w:t>（六）气象和通航环境情况</w:t>
      </w:r>
      <w:r>
        <w:rPr>
          <w:sz w:val="28"/>
          <w:szCs w:val="28"/>
        </w:rPr>
        <w:tab/>
      </w:r>
      <w:r>
        <w:rPr>
          <w:sz w:val="28"/>
          <w:szCs w:val="28"/>
        </w:rPr>
        <w:fldChar w:fldCharType="begin"/>
      </w:r>
      <w:r>
        <w:rPr>
          <w:sz w:val="28"/>
          <w:szCs w:val="28"/>
        </w:rPr>
        <w:instrText xml:space="preserve"> PAGEREF _Toc539578846 </w:instrText>
      </w:r>
      <w:r>
        <w:rPr>
          <w:sz w:val="28"/>
          <w:szCs w:val="28"/>
        </w:rPr>
        <w:fldChar w:fldCharType="separate"/>
      </w:r>
      <w:r>
        <w:rPr>
          <w:sz w:val="28"/>
          <w:szCs w:val="28"/>
        </w:rPr>
        <w:t>8</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_Toc914820344 </w:instrText>
      </w:r>
      <w:r>
        <w:rPr>
          <w:bCs w:val="0"/>
          <w:sz w:val="28"/>
          <w:szCs w:val="28"/>
        </w:rPr>
        <w:fldChar w:fldCharType="separate"/>
      </w:r>
      <w:r>
        <w:rPr>
          <w:rFonts w:hint="eastAsia" w:ascii="Times New Roman" w:hAnsi="Times New Roman" w:eastAsia="仿宋_GB2312" w:cs="仿宋_GB2312"/>
          <w:bCs/>
          <w:kern w:val="0"/>
          <w:sz w:val="28"/>
          <w:szCs w:val="28"/>
          <w:lang w:val="en-US" w:eastAsia="zh-CN" w:bidi="ar"/>
        </w:rPr>
        <w:t>（七）经营管理情况</w:t>
      </w:r>
      <w:r>
        <w:rPr>
          <w:sz w:val="28"/>
          <w:szCs w:val="28"/>
        </w:rPr>
        <w:tab/>
      </w:r>
      <w:r>
        <w:rPr>
          <w:sz w:val="28"/>
          <w:szCs w:val="28"/>
        </w:rPr>
        <w:fldChar w:fldCharType="begin"/>
      </w:r>
      <w:r>
        <w:rPr>
          <w:sz w:val="28"/>
          <w:szCs w:val="28"/>
        </w:rPr>
        <w:instrText xml:space="preserve"> PAGEREF _Toc914820344 </w:instrText>
      </w:r>
      <w:r>
        <w:rPr>
          <w:sz w:val="28"/>
          <w:szCs w:val="28"/>
        </w:rPr>
        <w:fldChar w:fldCharType="separate"/>
      </w:r>
      <w:r>
        <w:rPr>
          <w:sz w:val="28"/>
          <w:szCs w:val="28"/>
        </w:rPr>
        <w:t>9</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_Toc1527207422 </w:instrText>
      </w:r>
      <w:r>
        <w:rPr>
          <w:bCs w:val="0"/>
          <w:sz w:val="28"/>
          <w:szCs w:val="28"/>
        </w:rPr>
        <w:fldChar w:fldCharType="separate"/>
      </w:r>
      <w:r>
        <w:rPr>
          <w:rFonts w:hint="eastAsia" w:ascii="Times New Roman" w:hAnsi="Times New Roman" w:eastAsia="黑体"/>
          <w:sz w:val="28"/>
          <w:szCs w:val="28"/>
          <w:lang w:val="en-US" w:eastAsia="zh-CN"/>
        </w:rPr>
        <w:t>四、事故经过</w:t>
      </w:r>
      <w:r>
        <w:rPr>
          <w:sz w:val="28"/>
          <w:szCs w:val="28"/>
        </w:rPr>
        <w:tab/>
      </w:r>
      <w:r>
        <w:rPr>
          <w:sz w:val="28"/>
          <w:szCs w:val="28"/>
        </w:rPr>
        <w:fldChar w:fldCharType="begin"/>
      </w:r>
      <w:r>
        <w:rPr>
          <w:sz w:val="28"/>
          <w:szCs w:val="28"/>
        </w:rPr>
        <w:instrText xml:space="preserve"> PAGEREF _Toc1527207422 </w:instrText>
      </w:r>
      <w:r>
        <w:rPr>
          <w:sz w:val="28"/>
          <w:szCs w:val="28"/>
        </w:rPr>
        <w:fldChar w:fldCharType="separate"/>
      </w:r>
      <w:r>
        <w:rPr>
          <w:sz w:val="28"/>
          <w:szCs w:val="28"/>
        </w:rPr>
        <w:t>9</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_Toc2060812182 </w:instrText>
      </w:r>
      <w:r>
        <w:rPr>
          <w:bCs w:val="0"/>
          <w:sz w:val="28"/>
          <w:szCs w:val="28"/>
        </w:rPr>
        <w:fldChar w:fldCharType="separate"/>
      </w:r>
      <w:r>
        <w:rPr>
          <w:rFonts w:hint="eastAsia" w:ascii="Times New Roman" w:hAnsi="Times New Roman" w:eastAsia="黑体"/>
          <w:sz w:val="28"/>
          <w:szCs w:val="28"/>
          <w:lang w:val="en-US" w:eastAsia="zh-CN"/>
        </w:rPr>
        <w:t>五、应急处置和救助情况</w:t>
      </w:r>
      <w:r>
        <w:rPr>
          <w:sz w:val="28"/>
          <w:szCs w:val="28"/>
        </w:rPr>
        <w:tab/>
      </w:r>
      <w:r>
        <w:rPr>
          <w:sz w:val="28"/>
          <w:szCs w:val="28"/>
        </w:rPr>
        <w:fldChar w:fldCharType="begin"/>
      </w:r>
      <w:r>
        <w:rPr>
          <w:sz w:val="28"/>
          <w:szCs w:val="28"/>
        </w:rPr>
        <w:instrText xml:space="preserve"> PAGEREF _Toc2060812182 </w:instrText>
      </w:r>
      <w:r>
        <w:rPr>
          <w:sz w:val="28"/>
          <w:szCs w:val="28"/>
        </w:rPr>
        <w:fldChar w:fldCharType="separate"/>
      </w:r>
      <w:r>
        <w:rPr>
          <w:sz w:val="28"/>
          <w:szCs w:val="28"/>
        </w:rPr>
        <w:t>14</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_Toc1017297740 </w:instrText>
      </w:r>
      <w:r>
        <w:rPr>
          <w:bCs w:val="0"/>
          <w:sz w:val="28"/>
          <w:szCs w:val="28"/>
        </w:rPr>
        <w:fldChar w:fldCharType="separate"/>
      </w:r>
      <w:r>
        <w:rPr>
          <w:rFonts w:hint="eastAsia" w:ascii="Times New Roman" w:hAnsi="Times New Roman" w:eastAsia="黑体"/>
          <w:sz w:val="28"/>
          <w:szCs w:val="28"/>
          <w:lang w:val="en-US" w:eastAsia="zh-CN"/>
        </w:rPr>
        <w:t>六、事故损失情况</w:t>
      </w:r>
      <w:r>
        <w:rPr>
          <w:sz w:val="28"/>
          <w:szCs w:val="28"/>
        </w:rPr>
        <w:tab/>
      </w:r>
      <w:r>
        <w:rPr>
          <w:sz w:val="28"/>
          <w:szCs w:val="28"/>
        </w:rPr>
        <w:fldChar w:fldCharType="begin"/>
      </w:r>
      <w:r>
        <w:rPr>
          <w:sz w:val="28"/>
          <w:szCs w:val="28"/>
        </w:rPr>
        <w:instrText xml:space="preserve"> PAGEREF _Toc1017297740 </w:instrText>
      </w:r>
      <w:r>
        <w:rPr>
          <w:sz w:val="28"/>
          <w:szCs w:val="28"/>
        </w:rPr>
        <w:fldChar w:fldCharType="separate"/>
      </w:r>
      <w:r>
        <w:rPr>
          <w:sz w:val="28"/>
          <w:szCs w:val="28"/>
        </w:rPr>
        <w:t>15</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_Toc1440594545 </w:instrText>
      </w:r>
      <w:r>
        <w:rPr>
          <w:bCs w:val="0"/>
          <w:sz w:val="28"/>
          <w:szCs w:val="28"/>
        </w:rPr>
        <w:fldChar w:fldCharType="separate"/>
      </w:r>
      <w:r>
        <w:rPr>
          <w:rFonts w:hint="eastAsia" w:ascii="Times New Roman" w:hAnsi="Times New Roman" w:eastAsia="黑体"/>
          <w:sz w:val="28"/>
          <w:szCs w:val="28"/>
          <w:lang w:val="en-US" w:eastAsia="zh-CN"/>
        </w:rPr>
        <w:t>七、事故原因分析</w:t>
      </w:r>
      <w:r>
        <w:rPr>
          <w:sz w:val="28"/>
          <w:szCs w:val="28"/>
        </w:rPr>
        <w:tab/>
      </w:r>
      <w:r>
        <w:rPr>
          <w:sz w:val="28"/>
          <w:szCs w:val="28"/>
        </w:rPr>
        <w:fldChar w:fldCharType="begin"/>
      </w:r>
      <w:r>
        <w:rPr>
          <w:sz w:val="28"/>
          <w:szCs w:val="28"/>
        </w:rPr>
        <w:instrText xml:space="preserve"> PAGEREF _Toc1440594545 </w:instrText>
      </w:r>
      <w:r>
        <w:rPr>
          <w:sz w:val="28"/>
          <w:szCs w:val="28"/>
        </w:rPr>
        <w:fldChar w:fldCharType="separate"/>
      </w:r>
      <w:r>
        <w:rPr>
          <w:sz w:val="28"/>
          <w:szCs w:val="28"/>
        </w:rPr>
        <w:t>17</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_Toc215656770 </w:instrText>
      </w:r>
      <w:r>
        <w:rPr>
          <w:bCs w:val="0"/>
          <w:sz w:val="28"/>
          <w:szCs w:val="28"/>
        </w:rPr>
        <w:fldChar w:fldCharType="separate"/>
      </w:r>
      <w:r>
        <w:rPr>
          <w:rFonts w:hint="eastAsia" w:ascii="仿宋_GB2312" w:hAnsi="仿宋_GB2312" w:eastAsia="仿宋_GB2312" w:cs="仿宋_GB2312"/>
          <w:bCs/>
          <w:kern w:val="2"/>
          <w:sz w:val="28"/>
          <w:szCs w:val="28"/>
          <w:lang w:val="en-US" w:eastAsia="zh-CN" w:bidi="ar-SA"/>
        </w:rPr>
        <w:t>（一）事故发生的主要原因</w:t>
      </w:r>
      <w:r>
        <w:rPr>
          <w:sz w:val="28"/>
          <w:szCs w:val="28"/>
        </w:rPr>
        <w:tab/>
      </w:r>
      <w:r>
        <w:rPr>
          <w:sz w:val="28"/>
          <w:szCs w:val="28"/>
        </w:rPr>
        <w:fldChar w:fldCharType="begin"/>
      </w:r>
      <w:r>
        <w:rPr>
          <w:sz w:val="28"/>
          <w:szCs w:val="28"/>
        </w:rPr>
        <w:instrText xml:space="preserve"> PAGEREF _Toc215656770 </w:instrText>
      </w:r>
      <w:r>
        <w:rPr>
          <w:sz w:val="28"/>
          <w:szCs w:val="28"/>
        </w:rPr>
        <w:fldChar w:fldCharType="separate"/>
      </w:r>
      <w:r>
        <w:rPr>
          <w:sz w:val="28"/>
          <w:szCs w:val="28"/>
        </w:rPr>
        <w:t>18</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_Toc1812375803 </w:instrText>
      </w:r>
      <w:r>
        <w:rPr>
          <w:bCs w:val="0"/>
          <w:sz w:val="28"/>
          <w:szCs w:val="28"/>
        </w:rPr>
        <w:fldChar w:fldCharType="separate"/>
      </w:r>
      <w:r>
        <w:rPr>
          <w:rFonts w:hint="eastAsia" w:ascii="仿宋_GB2312" w:hAnsi="仿宋_GB2312" w:eastAsia="仿宋_GB2312" w:cs="仿宋_GB2312"/>
          <w:bCs/>
          <w:kern w:val="2"/>
          <w:sz w:val="28"/>
          <w:szCs w:val="28"/>
          <w:lang w:val="en-US" w:eastAsia="zh-CN" w:bidi="ar-SA"/>
        </w:rPr>
        <w:t>（二）事故发生的次要原因</w:t>
      </w:r>
      <w:r>
        <w:rPr>
          <w:sz w:val="28"/>
          <w:szCs w:val="28"/>
        </w:rPr>
        <w:tab/>
      </w:r>
      <w:r>
        <w:rPr>
          <w:sz w:val="28"/>
          <w:szCs w:val="28"/>
        </w:rPr>
        <w:fldChar w:fldCharType="begin"/>
      </w:r>
      <w:r>
        <w:rPr>
          <w:sz w:val="28"/>
          <w:szCs w:val="28"/>
        </w:rPr>
        <w:instrText xml:space="preserve"> PAGEREF _Toc1812375803 </w:instrText>
      </w:r>
      <w:r>
        <w:rPr>
          <w:sz w:val="28"/>
          <w:szCs w:val="28"/>
        </w:rPr>
        <w:fldChar w:fldCharType="separate"/>
      </w:r>
      <w:r>
        <w:rPr>
          <w:sz w:val="28"/>
          <w:szCs w:val="28"/>
        </w:rPr>
        <w:t>18</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_Toc1532197911 </w:instrText>
      </w:r>
      <w:r>
        <w:rPr>
          <w:bCs w:val="0"/>
          <w:sz w:val="28"/>
          <w:szCs w:val="28"/>
        </w:rPr>
        <w:fldChar w:fldCharType="separate"/>
      </w:r>
      <w:r>
        <w:rPr>
          <w:rFonts w:hint="eastAsia" w:ascii="Times New Roman" w:hAnsi="Times New Roman" w:eastAsia="黑体"/>
          <w:sz w:val="28"/>
          <w:szCs w:val="28"/>
          <w:lang w:val="en-US" w:eastAsia="zh-CN"/>
        </w:rPr>
        <w:t>八、事故责任认定</w:t>
      </w:r>
      <w:r>
        <w:rPr>
          <w:sz w:val="28"/>
          <w:szCs w:val="28"/>
        </w:rPr>
        <w:tab/>
      </w:r>
      <w:r>
        <w:rPr>
          <w:sz w:val="28"/>
          <w:szCs w:val="28"/>
        </w:rPr>
        <w:fldChar w:fldCharType="begin"/>
      </w:r>
      <w:r>
        <w:rPr>
          <w:sz w:val="28"/>
          <w:szCs w:val="28"/>
        </w:rPr>
        <w:instrText xml:space="preserve"> PAGEREF _Toc1532197911 </w:instrText>
      </w:r>
      <w:r>
        <w:rPr>
          <w:sz w:val="28"/>
          <w:szCs w:val="28"/>
        </w:rPr>
        <w:fldChar w:fldCharType="separate"/>
      </w:r>
      <w:r>
        <w:rPr>
          <w:sz w:val="28"/>
          <w:szCs w:val="28"/>
        </w:rPr>
        <w:t>19</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_Toc1612997482 </w:instrText>
      </w:r>
      <w:r>
        <w:rPr>
          <w:bCs w:val="0"/>
          <w:sz w:val="28"/>
          <w:szCs w:val="28"/>
        </w:rPr>
        <w:fldChar w:fldCharType="separate"/>
      </w:r>
      <w:r>
        <w:rPr>
          <w:rFonts w:hint="eastAsia" w:ascii="Times New Roman" w:hAnsi="Times New Roman" w:eastAsia="黑体"/>
          <w:sz w:val="28"/>
          <w:szCs w:val="28"/>
          <w:lang w:val="en-US" w:eastAsia="zh-CN"/>
        </w:rPr>
        <w:t>九、调查发现的问题</w:t>
      </w:r>
      <w:r>
        <w:rPr>
          <w:sz w:val="28"/>
          <w:szCs w:val="28"/>
        </w:rPr>
        <w:tab/>
      </w:r>
      <w:r>
        <w:rPr>
          <w:sz w:val="28"/>
          <w:szCs w:val="28"/>
        </w:rPr>
        <w:fldChar w:fldCharType="begin"/>
      </w:r>
      <w:r>
        <w:rPr>
          <w:sz w:val="28"/>
          <w:szCs w:val="28"/>
        </w:rPr>
        <w:instrText xml:space="preserve"> PAGEREF _Toc1612997482 </w:instrText>
      </w:r>
      <w:r>
        <w:rPr>
          <w:sz w:val="28"/>
          <w:szCs w:val="28"/>
        </w:rPr>
        <w:fldChar w:fldCharType="separate"/>
      </w:r>
      <w:r>
        <w:rPr>
          <w:sz w:val="28"/>
          <w:szCs w:val="28"/>
        </w:rPr>
        <w:t>19</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_Toc26462172 </w:instrText>
      </w:r>
      <w:r>
        <w:rPr>
          <w:bCs w:val="0"/>
          <w:sz w:val="28"/>
          <w:szCs w:val="28"/>
        </w:rPr>
        <w:fldChar w:fldCharType="separate"/>
      </w:r>
      <w:r>
        <w:rPr>
          <w:rFonts w:hint="eastAsia" w:ascii="Times New Roman" w:hAnsi="Times New Roman" w:eastAsia="黑体"/>
          <w:sz w:val="28"/>
          <w:szCs w:val="28"/>
          <w:lang w:val="en-US" w:eastAsia="zh-CN"/>
        </w:rPr>
        <w:t>十、处理建议</w:t>
      </w:r>
      <w:r>
        <w:rPr>
          <w:sz w:val="28"/>
          <w:szCs w:val="28"/>
        </w:rPr>
        <w:tab/>
      </w:r>
      <w:r>
        <w:rPr>
          <w:sz w:val="28"/>
          <w:szCs w:val="28"/>
        </w:rPr>
        <w:fldChar w:fldCharType="begin"/>
      </w:r>
      <w:r>
        <w:rPr>
          <w:sz w:val="28"/>
          <w:szCs w:val="28"/>
        </w:rPr>
        <w:instrText xml:space="preserve"> PAGEREF _Toc26462172 </w:instrText>
      </w:r>
      <w:r>
        <w:rPr>
          <w:sz w:val="28"/>
          <w:szCs w:val="28"/>
        </w:rPr>
        <w:fldChar w:fldCharType="separate"/>
      </w:r>
      <w:r>
        <w:rPr>
          <w:sz w:val="28"/>
          <w:szCs w:val="28"/>
        </w:rPr>
        <w:t>21</w:t>
      </w:r>
      <w:r>
        <w:rPr>
          <w:sz w:val="28"/>
          <w:szCs w:val="28"/>
        </w:rPr>
        <w:fldChar w:fldCharType="end"/>
      </w:r>
      <w:r>
        <w:rPr>
          <w:bCs w:val="0"/>
          <w:color w:val="auto"/>
          <w:sz w:val="28"/>
          <w:szCs w:val="28"/>
        </w:rPr>
        <w:fldChar w:fldCharType="end"/>
      </w:r>
    </w:p>
    <w:p>
      <w:pPr>
        <w:pStyle w:val="10"/>
        <w:tabs>
          <w:tab w:val="right" w:leader="dot" w:pos="8300"/>
        </w:tabs>
        <w:rPr>
          <w:sz w:val="28"/>
          <w:szCs w:val="28"/>
        </w:rPr>
      </w:pPr>
      <w:r>
        <w:rPr>
          <w:bCs w:val="0"/>
          <w:color w:val="auto"/>
          <w:sz w:val="28"/>
          <w:szCs w:val="28"/>
        </w:rPr>
        <w:fldChar w:fldCharType="begin"/>
      </w:r>
      <w:r>
        <w:rPr>
          <w:bCs w:val="0"/>
          <w:sz w:val="28"/>
          <w:szCs w:val="28"/>
        </w:rPr>
        <w:instrText xml:space="preserve"> HYPERLINK \l _Toc1561408955 </w:instrText>
      </w:r>
      <w:r>
        <w:rPr>
          <w:bCs w:val="0"/>
          <w:sz w:val="28"/>
          <w:szCs w:val="28"/>
        </w:rPr>
        <w:fldChar w:fldCharType="separate"/>
      </w:r>
      <w:r>
        <w:rPr>
          <w:rFonts w:hint="eastAsia" w:ascii="Times New Roman" w:hAnsi="Times New Roman" w:eastAsia="黑体"/>
          <w:sz w:val="28"/>
          <w:szCs w:val="28"/>
          <w:lang w:val="en-US" w:eastAsia="zh-CN"/>
        </w:rPr>
        <w:t>十一、安全管理建议</w:t>
      </w:r>
      <w:r>
        <w:rPr>
          <w:sz w:val="28"/>
          <w:szCs w:val="28"/>
        </w:rPr>
        <w:tab/>
      </w:r>
      <w:r>
        <w:rPr>
          <w:sz w:val="28"/>
          <w:szCs w:val="28"/>
        </w:rPr>
        <w:fldChar w:fldCharType="begin"/>
      </w:r>
      <w:r>
        <w:rPr>
          <w:sz w:val="28"/>
          <w:szCs w:val="28"/>
        </w:rPr>
        <w:instrText xml:space="preserve"> PAGEREF _Toc1561408955 </w:instrText>
      </w:r>
      <w:r>
        <w:rPr>
          <w:sz w:val="28"/>
          <w:szCs w:val="28"/>
        </w:rPr>
        <w:fldChar w:fldCharType="separate"/>
      </w:r>
      <w:r>
        <w:rPr>
          <w:sz w:val="28"/>
          <w:szCs w:val="28"/>
        </w:rPr>
        <w:t>21</w:t>
      </w:r>
      <w:r>
        <w:rPr>
          <w:sz w:val="28"/>
          <w:szCs w:val="28"/>
        </w:rPr>
        <w:fldChar w:fldCharType="end"/>
      </w:r>
      <w:r>
        <w:rPr>
          <w:bCs w:val="0"/>
          <w:color w:val="auto"/>
          <w:sz w:val="28"/>
          <w:szCs w:val="28"/>
        </w:rPr>
        <w:fldChar w:fldCharType="end"/>
      </w:r>
    </w:p>
    <w:p>
      <w:pPr>
        <w:pStyle w:val="12"/>
        <w:tabs>
          <w:tab w:val="right" w:leader="dot" w:pos="8300"/>
        </w:tabs>
        <w:rPr>
          <w:sz w:val="28"/>
          <w:szCs w:val="28"/>
        </w:rPr>
      </w:pPr>
      <w:r>
        <w:rPr>
          <w:bCs w:val="0"/>
          <w:color w:val="auto"/>
          <w:sz w:val="28"/>
          <w:szCs w:val="28"/>
        </w:rPr>
        <w:fldChar w:fldCharType="begin"/>
      </w:r>
      <w:r>
        <w:rPr>
          <w:bCs w:val="0"/>
          <w:sz w:val="28"/>
          <w:szCs w:val="28"/>
        </w:rPr>
        <w:instrText xml:space="preserve"> HYPERLINK \l _Toc4098321 </w:instrText>
      </w:r>
      <w:r>
        <w:rPr>
          <w:bCs w:val="0"/>
          <w:sz w:val="28"/>
          <w:szCs w:val="28"/>
        </w:rPr>
        <w:fldChar w:fldCharType="separate"/>
      </w:r>
      <w:r>
        <w:rPr>
          <w:rFonts w:hint="default" w:ascii="宋体" w:hAnsi="宋体" w:eastAsia="仿宋_GB2312" w:cs="宋体"/>
          <w:bCs/>
          <w:kern w:val="0"/>
          <w:sz w:val="28"/>
          <w:szCs w:val="28"/>
          <w:lang w:val="en-US" w:eastAsia="zh-CN"/>
        </w:rPr>
        <w:t>（一）浙江</w:t>
      </w:r>
      <w:r>
        <w:rPr>
          <w:rFonts w:hint="default" w:ascii="宋体" w:hAnsi="宋体" w:eastAsia="仿宋_GB2312" w:cs="宋体"/>
          <w:bCs/>
          <w:kern w:val="0"/>
          <w:sz w:val="28"/>
          <w:szCs w:val="28"/>
          <w:lang w:val="en" w:eastAsia="zh-CN"/>
        </w:rPr>
        <w:t>HX</w:t>
      </w:r>
      <w:r>
        <w:rPr>
          <w:rFonts w:hint="default" w:ascii="宋体" w:hAnsi="宋体" w:eastAsia="仿宋_GB2312" w:cs="宋体"/>
          <w:bCs/>
          <w:kern w:val="0"/>
          <w:sz w:val="28"/>
          <w:szCs w:val="28"/>
          <w:lang w:val="en-US" w:eastAsia="zh-CN"/>
        </w:rPr>
        <w:t>海运有限公司</w:t>
      </w:r>
      <w:r>
        <w:rPr>
          <w:sz w:val="28"/>
          <w:szCs w:val="28"/>
        </w:rPr>
        <w:tab/>
      </w:r>
      <w:r>
        <w:rPr>
          <w:sz w:val="28"/>
          <w:szCs w:val="28"/>
        </w:rPr>
        <w:fldChar w:fldCharType="begin"/>
      </w:r>
      <w:r>
        <w:rPr>
          <w:sz w:val="28"/>
          <w:szCs w:val="28"/>
        </w:rPr>
        <w:instrText xml:space="preserve"> PAGEREF _Toc4098321 </w:instrText>
      </w:r>
      <w:r>
        <w:rPr>
          <w:sz w:val="28"/>
          <w:szCs w:val="28"/>
        </w:rPr>
        <w:fldChar w:fldCharType="separate"/>
      </w:r>
      <w:r>
        <w:rPr>
          <w:sz w:val="28"/>
          <w:szCs w:val="28"/>
        </w:rPr>
        <w:t>21</w:t>
      </w:r>
      <w:r>
        <w:rPr>
          <w:sz w:val="28"/>
          <w:szCs w:val="28"/>
        </w:rPr>
        <w:fldChar w:fldCharType="end"/>
      </w:r>
      <w:r>
        <w:rPr>
          <w:bCs w:val="0"/>
          <w:color w:val="auto"/>
          <w:sz w:val="28"/>
          <w:szCs w:val="28"/>
        </w:rPr>
        <w:fldChar w:fldCharType="end"/>
      </w:r>
    </w:p>
    <w:p>
      <w:pPr>
        <w:pStyle w:val="2"/>
        <w:ind w:firstLine="562" w:firstLineChars="200"/>
        <w:rPr>
          <w:bCs w:val="0"/>
          <w:color w:val="auto"/>
          <w:sz w:val="28"/>
          <w:szCs w:val="28"/>
        </w:rPr>
      </w:pPr>
      <w:r>
        <w:rPr>
          <w:bCs w:val="0"/>
          <w:color w:val="auto"/>
          <w:sz w:val="28"/>
          <w:szCs w:val="28"/>
        </w:rPr>
        <w:fldChar w:fldCharType="end"/>
      </w:r>
      <w:bookmarkStart w:id="1" w:name="_Toc4869"/>
      <w:bookmarkStart w:id="2" w:name="_Toc88038018"/>
      <w:bookmarkStart w:id="3" w:name="_Toc485501320"/>
    </w:p>
    <w:p>
      <w:pPr>
        <w:rPr>
          <w:bCs w:val="0"/>
          <w:color w:val="auto"/>
          <w:sz w:val="24"/>
        </w:rPr>
      </w:pPr>
      <w:r>
        <w:rPr>
          <w:bCs w:val="0"/>
          <w:color w:val="auto"/>
          <w:sz w:val="24"/>
        </w:rPr>
        <w:br w:type="page"/>
      </w:r>
    </w:p>
    <w:p>
      <w:pPr>
        <w:jc w:val="left"/>
        <w:rPr>
          <w:rFonts w:hint="eastAsia" w:ascii="Times New Roman" w:hAnsi="Times New Roman" w:eastAsia="方正小标宋_GBK" w:cs="Times New Roman"/>
          <w:color w:val="auto"/>
          <w:sz w:val="32"/>
          <w:szCs w:val="32"/>
          <w:lang w:val="en-US" w:eastAsia="zh-CN"/>
        </w:rPr>
      </w:pPr>
      <w:r>
        <w:rPr>
          <w:rFonts w:hint="default" w:ascii="Times New Roman" w:hAnsi="Times New Roman" w:eastAsia="方正小标宋_GBK" w:cs="Times New Roman"/>
          <w:sz w:val="32"/>
          <w:szCs w:val="32"/>
          <w:lang w:val="en-US" w:eastAsia="zh-CN"/>
        </w:rPr>
        <w:t>MAIR010006202</w:t>
      </w:r>
      <w:r>
        <w:rPr>
          <w:rFonts w:hint="eastAsia" w:eastAsia="方正小标宋_GBK" w:cs="Times New Roman"/>
          <w:sz w:val="32"/>
          <w:szCs w:val="32"/>
          <w:lang w:val="en-US" w:eastAsia="zh-CN"/>
        </w:rPr>
        <w:t>5</w:t>
      </w:r>
      <w:r>
        <w:rPr>
          <w:rFonts w:hint="default" w:ascii="Times New Roman" w:hAnsi="Times New Roman" w:eastAsia="方正小标宋_GBK" w:cs="Times New Roman"/>
          <w:color w:val="auto"/>
          <w:sz w:val="32"/>
          <w:szCs w:val="32"/>
          <w:lang w:val="en-US" w:eastAsia="zh-CN"/>
        </w:rPr>
        <w:t>0</w:t>
      </w:r>
      <w:r>
        <w:rPr>
          <w:rFonts w:hint="eastAsia" w:eastAsia="方正小标宋_GBK" w:cs="Times New Roman"/>
          <w:color w:val="auto"/>
          <w:sz w:val="32"/>
          <w:szCs w:val="32"/>
          <w:lang w:val="en-US" w:eastAsia="zh-CN"/>
        </w:rPr>
        <w:t>1</w:t>
      </w:r>
    </w:p>
    <w:p>
      <w:pPr>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黄海“01</w:t>
      </w:r>
      <w:r>
        <w:rPr>
          <w:rFonts w:hint="eastAsia" w:ascii="方正小标宋简体" w:hAnsi="方正小标宋简体" w:eastAsia="方正小标宋简体" w:cs="方正小标宋简体"/>
          <w:b w:val="0"/>
          <w:bCs w:val="0"/>
          <w:color w:val="auto"/>
          <w:sz w:val="44"/>
          <w:szCs w:val="44"/>
        </w:rPr>
        <w:t>·</w:t>
      </w:r>
      <w:r>
        <w:rPr>
          <w:rFonts w:hint="eastAsia" w:ascii="方正小标宋简体" w:hAnsi="方正小标宋简体" w:eastAsia="方正小标宋简体" w:cs="方正小标宋简体"/>
          <w:b w:val="0"/>
          <w:bCs w:val="0"/>
          <w:color w:val="auto"/>
          <w:sz w:val="44"/>
          <w:szCs w:val="44"/>
          <w:lang w:val="en-US" w:eastAsia="zh-CN"/>
        </w:rPr>
        <w:t>23”“YS1</w:t>
      </w:r>
      <w:r>
        <w:rPr>
          <w:rFonts w:hint="eastAsia" w:ascii="方正小标宋简体" w:hAnsi="方正小标宋简体" w:eastAsia="方正小标宋简体" w:cs="方正小标宋简体"/>
          <w:b w:val="0"/>
          <w:bCs w:val="0"/>
          <w:color w:val="auto"/>
          <w:sz w:val="44"/>
          <w:szCs w:val="44"/>
        </w:rPr>
        <w:t>”轮</w:t>
      </w:r>
      <w:r>
        <w:rPr>
          <w:rFonts w:hint="eastAsia" w:ascii="方正小标宋简体" w:hAnsi="方正小标宋简体" w:eastAsia="方正小标宋简体" w:cs="方正小标宋简体"/>
          <w:b w:val="0"/>
          <w:bCs w:val="0"/>
          <w:color w:val="auto"/>
          <w:sz w:val="44"/>
          <w:szCs w:val="44"/>
          <w:lang w:val="en-US" w:eastAsia="zh-CN"/>
        </w:rPr>
        <w:t>机舱火灾</w:t>
      </w:r>
    </w:p>
    <w:p>
      <w:pPr>
        <w:jc w:val="center"/>
        <w:rPr>
          <w:rFonts w:cs="宋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事故调查报告</w:t>
      </w:r>
    </w:p>
    <w:p>
      <w:pPr>
        <w:pStyle w:val="21"/>
        <w:rPr>
          <w:rFonts w:hint="default"/>
          <w:lang w:val="en-US" w:eastAsia="zh-CN"/>
        </w:rPr>
      </w:pPr>
    </w:p>
    <w:p/>
    <w:p>
      <w:pPr>
        <w:pStyle w:val="2"/>
        <w:ind w:firstLine="642" w:firstLineChars="200"/>
        <w:rPr>
          <w:rFonts w:ascii="Times New Roman" w:hAnsi="Times New Roman" w:eastAsia="黑体"/>
          <w:color w:val="auto"/>
          <w:sz w:val="32"/>
          <w:szCs w:val="32"/>
        </w:rPr>
      </w:pPr>
      <w:bookmarkStart w:id="4" w:name="_Toc12507"/>
      <w:bookmarkStart w:id="5" w:name="_Toc1650558014"/>
      <w:r>
        <w:rPr>
          <w:rFonts w:hint="eastAsia" w:ascii="Times New Roman" w:hAnsi="Times New Roman" w:eastAsia="黑体"/>
          <w:color w:val="auto"/>
          <w:sz w:val="32"/>
          <w:szCs w:val="32"/>
        </w:rPr>
        <w:t>一、事故简况</w:t>
      </w:r>
      <w:bookmarkEnd w:id="1"/>
      <w:bookmarkEnd w:id="2"/>
      <w:bookmarkEnd w:id="3"/>
      <w:bookmarkEnd w:id="4"/>
      <w:bookmarkEnd w:id="5"/>
    </w:p>
    <w:p>
      <w:pPr>
        <w:ind w:firstLine="640" w:firstLineChars="200"/>
        <w:rPr>
          <w:rFonts w:eastAsia="仿宋_GB2312"/>
          <w:color w:val="auto"/>
          <w:sz w:val="32"/>
          <w:szCs w:val="32"/>
          <w:highlight w:val="none"/>
        </w:rPr>
      </w:pPr>
      <w:r>
        <w:rPr>
          <w:rFonts w:hint="eastAsia" w:ascii="仿宋_GB2312" w:hAnsi="仿宋_GB2312" w:eastAsia="仿宋_GB2312" w:cs="仿宋_GB2312"/>
          <w:sz w:val="32"/>
          <w:szCs w:val="32"/>
          <w:lang w:val="en-US" w:eastAsia="zh-CN"/>
        </w:rPr>
        <w:t>2025年1月23日1815时左右浙江</w:t>
      </w:r>
      <w:r>
        <w:rPr>
          <w:rFonts w:hint="default" w:ascii="仿宋_GB2312" w:hAnsi="仿宋_GB2312" w:eastAsia="仿宋_GB2312" w:cs="仿宋_GB2312"/>
          <w:sz w:val="32"/>
          <w:szCs w:val="32"/>
          <w:lang w:val="en" w:eastAsia="zh-CN"/>
        </w:rPr>
        <w:t>HX</w:t>
      </w:r>
      <w:r>
        <w:rPr>
          <w:rFonts w:hint="eastAsia" w:ascii="仿宋_GB2312" w:hAnsi="仿宋_GB2312" w:eastAsia="仿宋_GB2312" w:cs="仿宋_GB2312"/>
          <w:sz w:val="32"/>
          <w:szCs w:val="32"/>
          <w:lang w:val="en-US" w:eastAsia="zh-CN"/>
        </w:rPr>
        <w:t>海运有限公司所属液化气船“YS1”轮（船长99.8米，型宽17米，型深8米，载运液化石油气2549吨，船员16人，泉州－东营）在长江口灯船北偏东约106海里处（概位：32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50</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.8N/122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49</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6E）机舱失火，在人工无法扑灭火情的情况下，船舶封闭了机舱，启动固定二氧化碳灭火系统灭火。事故造成船舶主机增压器消音器、排烟温度表、滑油温度传感器、转速传感器烧坏；主机增压器旁侧机舱报警灯柱烧毁；主机飞轮处转速传感器烧损；锅炉控制箱部分接线绝缘层烧毁；锅炉处火警探头烧毁；主机盘车机限位开关、控制按钮盒烧毁；舱底水泵、滑油输送泵和生活污水泵的启动按钮盒损坏；损坏阀门垫片4片。事故无人员伤亡，无水域污染，构成一般（小）</w:t>
      </w:r>
      <w:r>
        <w:rPr>
          <w:rFonts w:hint="eastAsia" w:ascii="仿宋_GB2312" w:eastAsia="仿宋_GB2312"/>
          <w:color w:val="auto"/>
          <w:sz w:val="32"/>
          <w:szCs w:val="32"/>
          <w:highlight w:val="none"/>
          <w:lang w:val="en-US" w:eastAsia="zh-CN"/>
        </w:rPr>
        <w:t>事故等级水上交通事故</w:t>
      </w:r>
      <w:r>
        <w:rPr>
          <w:rFonts w:hint="eastAsia" w:ascii="仿宋_GB2312" w:eastAsia="仿宋_GB2312"/>
          <w:color w:val="auto"/>
          <w:sz w:val="32"/>
          <w:szCs w:val="32"/>
          <w:highlight w:val="none"/>
        </w:rPr>
        <w:t>。</w:t>
      </w:r>
    </w:p>
    <w:p>
      <w:pPr>
        <w:pStyle w:val="2"/>
        <w:ind w:firstLine="642" w:firstLineChars="200"/>
        <w:rPr>
          <w:rFonts w:ascii="Times New Roman" w:hAnsi="Times New Roman" w:eastAsia="黑体"/>
          <w:color w:val="auto"/>
          <w:sz w:val="32"/>
          <w:szCs w:val="32"/>
        </w:rPr>
      </w:pPr>
      <w:bookmarkStart w:id="6" w:name="_Toc820"/>
      <w:bookmarkStart w:id="7" w:name="_Toc485501321"/>
      <w:bookmarkStart w:id="8" w:name="_Toc88038019"/>
      <w:bookmarkStart w:id="9" w:name="_Toc2366"/>
      <w:bookmarkStart w:id="10" w:name="_Toc80421940"/>
      <w:bookmarkStart w:id="11" w:name="_Toc7634"/>
      <w:bookmarkStart w:id="12" w:name="_Toc88038020"/>
      <w:bookmarkStart w:id="13" w:name="_Toc485501322"/>
      <w:r>
        <w:rPr>
          <w:rFonts w:hint="eastAsia" w:ascii="Times New Roman" w:hAnsi="Times New Roman" w:eastAsia="黑体"/>
          <w:color w:val="auto"/>
          <w:sz w:val="32"/>
          <w:szCs w:val="32"/>
        </w:rPr>
        <w:t>二、专业术语和标准用语标示</w:t>
      </w:r>
      <w:bookmarkEnd w:id="6"/>
      <w:bookmarkEnd w:id="7"/>
      <w:bookmarkEnd w:id="8"/>
      <w:bookmarkEnd w:id="9"/>
      <w:bookmarkEnd w:id="10"/>
    </w:p>
    <w:p>
      <w:pPr>
        <w:ind w:firstLine="640" w:firstLineChars="200"/>
        <w:rPr>
          <w:rFonts w:hint="eastAsia" w:eastAsia="仿宋_GB2312"/>
          <w:color w:val="auto"/>
          <w:sz w:val="32"/>
          <w:szCs w:val="32"/>
        </w:rPr>
      </w:pPr>
      <w:r>
        <w:rPr>
          <w:rFonts w:hint="eastAsia" w:eastAsia="仿宋_GB2312"/>
          <w:color w:val="auto"/>
          <w:sz w:val="32"/>
          <w:szCs w:val="32"/>
          <w:lang w:val="en-US" w:eastAsia="zh-CN"/>
        </w:rPr>
        <w:t>1.</w:t>
      </w:r>
      <w:r>
        <w:rPr>
          <w:rFonts w:eastAsia="仿宋_GB2312"/>
          <w:color w:val="auto"/>
          <w:sz w:val="32"/>
          <w:szCs w:val="32"/>
        </w:rPr>
        <w:t>AIS</w:t>
      </w:r>
      <w:r>
        <w:rPr>
          <w:rFonts w:hint="eastAsia" w:eastAsia="仿宋_GB2312"/>
          <w:color w:val="auto"/>
          <w:sz w:val="32"/>
          <w:szCs w:val="32"/>
        </w:rPr>
        <w:t>：船舶自动识别系统</w:t>
      </w:r>
    </w:p>
    <w:p>
      <w:pPr>
        <w:ind w:firstLine="640"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rPr>
        <w:t>2</w:t>
      </w:r>
      <w:r>
        <w:rPr>
          <w:rFonts w:hint="eastAsia"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rPr>
        <w:t>VHF：甚高频无线电话</w:t>
      </w:r>
    </w:p>
    <w:p>
      <w:pPr>
        <w:pStyle w:val="2"/>
        <w:ind w:firstLine="642" w:firstLineChars="200"/>
        <w:rPr>
          <w:rFonts w:ascii="Times New Roman" w:hAnsi="Times New Roman" w:eastAsia="黑体"/>
          <w:color w:val="auto"/>
          <w:sz w:val="32"/>
          <w:szCs w:val="32"/>
        </w:rPr>
      </w:pPr>
      <w:bookmarkStart w:id="14" w:name="_Toc26892"/>
      <w:bookmarkStart w:id="15" w:name="_Toc1224524332"/>
      <w:r>
        <w:rPr>
          <w:rFonts w:hint="eastAsia" w:ascii="Times New Roman" w:hAnsi="Times New Roman" w:eastAsia="黑体"/>
          <w:color w:val="auto"/>
          <w:sz w:val="32"/>
          <w:szCs w:val="32"/>
          <w:lang w:val="en-US" w:eastAsia="zh-CN"/>
        </w:rPr>
        <w:t>三</w:t>
      </w:r>
      <w:r>
        <w:rPr>
          <w:rFonts w:hint="eastAsia" w:ascii="Times New Roman" w:hAnsi="Times New Roman" w:eastAsia="黑体"/>
          <w:color w:val="auto"/>
          <w:sz w:val="32"/>
          <w:szCs w:val="32"/>
        </w:rPr>
        <w:t>、事故调查取证情况</w:t>
      </w:r>
      <w:bookmarkEnd w:id="11"/>
      <w:bookmarkEnd w:id="12"/>
      <w:bookmarkEnd w:id="13"/>
      <w:bookmarkEnd w:id="14"/>
      <w:bookmarkEnd w:id="15"/>
    </w:p>
    <w:p>
      <w:pPr>
        <w:numPr>
          <w:ilvl w:val="0"/>
          <w:numId w:val="0"/>
        </w:numPr>
        <w:snapToGrid w:val="0"/>
        <w:spacing w:line="58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lang w:val="en-US" w:eastAsia="zh-CN"/>
        </w:rPr>
        <w:t>事故发生后</w:t>
      </w:r>
      <w:r>
        <w:rPr>
          <w:rFonts w:hint="eastAsia" w:ascii="仿宋_GB2312" w:eastAsia="仿宋_GB2312"/>
          <w:color w:val="auto"/>
          <w:sz w:val="32"/>
          <w:szCs w:val="32"/>
        </w:rPr>
        <w:t>，崇明海事局</w:t>
      </w:r>
      <w:r>
        <w:rPr>
          <w:rFonts w:hint="eastAsia" w:ascii="仿宋_GB2312" w:eastAsia="仿宋_GB2312"/>
          <w:color w:val="auto"/>
          <w:sz w:val="32"/>
          <w:szCs w:val="32"/>
          <w:lang w:val="en-US" w:eastAsia="zh-CN"/>
        </w:rPr>
        <w:t>立即</w:t>
      </w:r>
      <w:r>
        <w:rPr>
          <w:rFonts w:hint="eastAsia" w:ascii="仿宋_GB2312" w:eastAsia="仿宋_GB2312"/>
          <w:color w:val="auto"/>
          <w:sz w:val="32"/>
          <w:szCs w:val="32"/>
        </w:rPr>
        <w:t>对“</w:t>
      </w:r>
      <w:r>
        <w:rPr>
          <w:rFonts w:hint="eastAsia" w:ascii="仿宋_GB2312" w:eastAsia="仿宋_GB2312"/>
          <w:color w:val="auto"/>
          <w:sz w:val="32"/>
          <w:szCs w:val="32"/>
          <w:lang w:eastAsia="zh-CN"/>
        </w:rPr>
        <w:t>YS1</w:t>
      </w:r>
      <w:r>
        <w:rPr>
          <w:rFonts w:hint="eastAsia" w:ascii="仿宋_GB2312" w:eastAsia="仿宋_GB2312"/>
          <w:color w:val="auto"/>
          <w:sz w:val="32"/>
          <w:szCs w:val="32"/>
        </w:rPr>
        <w:t>”轮</w:t>
      </w:r>
      <w:r>
        <w:rPr>
          <w:rFonts w:hint="eastAsia" w:ascii="仿宋_GB2312" w:eastAsia="仿宋_GB2312"/>
          <w:color w:val="auto"/>
          <w:sz w:val="32"/>
          <w:szCs w:val="32"/>
          <w:lang w:val="en-US" w:eastAsia="zh-CN"/>
        </w:rPr>
        <w:t>机舱火灾</w:t>
      </w:r>
      <w:r>
        <w:rPr>
          <w:rFonts w:hint="eastAsia" w:ascii="仿宋_GB2312" w:eastAsia="仿宋_GB2312"/>
          <w:color w:val="auto"/>
          <w:sz w:val="32"/>
          <w:szCs w:val="32"/>
        </w:rPr>
        <w:t>事故立案并成立事故调查组，依法依规开展事故调查。调查组收集</w:t>
      </w:r>
      <w:r>
        <w:rPr>
          <w:rFonts w:hint="eastAsia" w:ascii="仿宋_GB2312" w:eastAsia="仿宋_GB2312"/>
          <w:color w:val="auto"/>
          <w:sz w:val="32"/>
          <w:szCs w:val="32"/>
          <w:lang w:val="en-US" w:eastAsia="zh-CN"/>
        </w:rPr>
        <w:t>了事故</w:t>
      </w:r>
      <w:r>
        <w:rPr>
          <w:rFonts w:hint="eastAsia" w:ascii="仿宋_GB2312" w:eastAsia="仿宋_GB2312"/>
          <w:color w:val="auto"/>
          <w:sz w:val="32"/>
          <w:szCs w:val="32"/>
        </w:rPr>
        <w:t>船舶</w:t>
      </w:r>
      <w:r>
        <w:rPr>
          <w:rFonts w:hint="eastAsia" w:ascii="仿宋_GB2312" w:eastAsia="仿宋_GB2312"/>
          <w:color w:val="auto"/>
          <w:sz w:val="32"/>
          <w:szCs w:val="32"/>
          <w:lang w:val="en-US" w:eastAsia="zh-CN"/>
        </w:rPr>
        <w:t>的船舶证书、船员证书、航海日志、轮机日志、车钟记录簿</w:t>
      </w:r>
      <w:r>
        <w:rPr>
          <w:rFonts w:hint="eastAsia" w:ascii="仿宋_GB2312" w:eastAsia="仿宋_GB2312"/>
          <w:color w:val="auto"/>
          <w:sz w:val="32"/>
          <w:szCs w:val="32"/>
          <w:lang w:eastAsia="zh-CN"/>
        </w:rPr>
        <w:t>、</w:t>
      </w:r>
      <w:r>
        <w:rPr>
          <w:rFonts w:hint="eastAsia" w:ascii="仿宋_GB2312" w:eastAsia="仿宋_GB2312"/>
          <w:color w:val="auto"/>
          <w:sz w:val="32"/>
          <w:szCs w:val="32"/>
        </w:rPr>
        <w:t>事故水域气象海况资料</w:t>
      </w:r>
      <w:r>
        <w:rPr>
          <w:rFonts w:hint="eastAsia" w:ascii="仿宋_GB2312" w:eastAsia="仿宋_GB2312"/>
          <w:color w:val="auto"/>
          <w:sz w:val="32"/>
          <w:szCs w:val="32"/>
          <w:lang w:val="en-US" w:eastAsia="zh-CN"/>
        </w:rPr>
        <w:t>、船员上船前的培训记录、船舶的年度维护保养计划和月度维护保养记录</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调取了</w:t>
      </w:r>
      <w:r>
        <w:rPr>
          <w:rFonts w:hint="eastAsia" w:ascii="仿宋_GB2312" w:eastAsia="仿宋_GB2312"/>
          <w:color w:val="auto"/>
          <w:sz w:val="32"/>
          <w:szCs w:val="32"/>
        </w:rPr>
        <w:t>事故船舶AIS数据、</w:t>
      </w:r>
      <w:r>
        <w:rPr>
          <w:rFonts w:hint="eastAsia" w:ascii="仿宋_GB2312" w:eastAsia="仿宋_GB2312"/>
          <w:color w:val="auto"/>
          <w:sz w:val="32"/>
          <w:szCs w:val="32"/>
          <w:lang w:val="en-US" w:eastAsia="zh-CN"/>
        </w:rPr>
        <w:t>驾驶室和机舱</w:t>
      </w:r>
      <w:r>
        <w:rPr>
          <w:rFonts w:hint="eastAsia" w:ascii="仿宋_GB2312" w:eastAsia="仿宋_GB2312"/>
          <w:color w:val="auto"/>
          <w:sz w:val="32"/>
          <w:szCs w:val="32"/>
          <w:lang w:eastAsia="zh-CN"/>
        </w:rPr>
        <w:t>监控</w:t>
      </w:r>
      <w:r>
        <w:rPr>
          <w:rFonts w:hint="eastAsia" w:ascii="仿宋_GB2312" w:eastAsia="仿宋_GB2312"/>
          <w:color w:val="auto"/>
          <w:sz w:val="32"/>
          <w:szCs w:val="32"/>
          <w:lang w:val="en-US" w:eastAsia="zh-CN"/>
        </w:rPr>
        <w:t>视频</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获取了管理公司有关证照、DOC以及安全管理体系文件；获取了船舶管理公司和造船厂对垫片质量问题的说明以及检测机构对垫片的检测报告；委托山东海事局</w:t>
      </w:r>
      <w:r>
        <w:rPr>
          <w:rFonts w:hint="eastAsia" w:ascii="仿宋_GB2312" w:eastAsia="仿宋_GB2312"/>
          <w:color w:val="auto"/>
          <w:sz w:val="32"/>
          <w:szCs w:val="32"/>
        </w:rPr>
        <w:t>对相关当事</w:t>
      </w:r>
      <w:r>
        <w:rPr>
          <w:rFonts w:hint="eastAsia" w:ascii="仿宋_GB2312" w:eastAsia="仿宋_GB2312"/>
          <w:color w:val="auto"/>
          <w:sz w:val="32"/>
          <w:szCs w:val="32"/>
          <w:lang w:eastAsia="zh-CN"/>
        </w:rPr>
        <w:t>船员</w:t>
      </w:r>
      <w:r>
        <w:rPr>
          <w:rFonts w:hint="eastAsia" w:ascii="仿宋_GB2312" w:eastAsia="仿宋_GB2312"/>
          <w:color w:val="auto"/>
          <w:sz w:val="32"/>
          <w:szCs w:val="32"/>
        </w:rPr>
        <w:t>调查询问</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并对事故</w:t>
      </w:r>
      <w:r>
        <w:rPr>
          <w:rFonts w:hint="eastAsia" w:ascii="仿宋_GB2312" w:eastAsia="仿宋_GB2312"/>
          <w:color w:val="auto"/>
          <w:sz w:val="32"/>
          <w:szCs w:val="32"/>
        </w:rPr>
        <w:t>现场</w:t>
      </w:r>
      <w:r>
        <w:rPr>
          <w:rFonts w:hint="eastAsia" w:ascii="仿宋_GB2312" w:eastAsia="仿宋_GB2312"/>
          <w:color w:val="auto"/>
          <w:sz w:val="32"/>
          <w:szCs w:val="32"/>
          <w:lang w:val="en-US" w:eastAsia="zh-CN"/>
        </w:rPr>
        <w:t>进行了勘验</w:t>
      </w:r>
      <w:r>
        <w:rPr>
          <w:rFonts w:hint="eastAsia" w:ascii="仿宋_GB2312" w:eastAsia="仿宋_GB2312"/>
          <w:color w:val="auto"/>
          <w:sz w:val="32"/>
          <w:szCs w:val="32"/>
          <w:lang w:eastAsia="zh-CN"/>
        </w:rPr>
        <w:t>。</w:t>
      </w:r>
    </w:p>
    <w:p>
      <w:pPr>
        <w:pStyle w:val="21"/>
        <w:rPr>
          <w:rFonts w:hint="eastAsia" w:ascii="仿宋_GB2312" w:hAnsi="Times New Roman" w:eastAsia="仿宋_GB2312" w:cs="Times New Roman"/>
          <w:color w:val="auto"/>
          <w:kern w:val="2"/>
          <w:sz w:val="32"/>
          <w:szCs w:val="32"/>
          <w:highlight w:val="none"/>
          <w:lang w:val="en-US" w:eastAsia="zh-CN"/>
        </w:rPr>
      </w:pPr>
      <w:r>
        <w:rPr>
          <w:rFonts w:hint="eastAsia"/>
          <w:lang w:val="en-US" w:eastAsia="zh-CN"/>
        </w:rPr>
        <w:t xml:space="preserve">    </w:t>
      </w:r>
      <w:r>
        <w:rPr>
          <w:rFonts w:hint="eastAsia" w:ascii="仿宋_GB2312" w:hAnsi="Times New Roman" w:eastAsia="仿宋_GB2312" w:cs="Times New Roman"/>
          <w:color w:val="auto"/>
          <w:kern w:val="2"/>
          <w:sz w:val="32"/>
          <w:szCs w:val="32"/>
          <w:highlight w:val="none"/>
          <w:lang w:val="en-US" w:eastAsia="zh-CN"/>
        </w:rPr>
        <w:t>现已还原了事故经过，查明了事故原因。</w:t>
      </w:r>
    </w:p>
    <w:p>
      <w:pPr>
        <w:pStyle w:val="3"/>
        <w:bidi w:val="0"/>
        <w:spacing w:before="0" w:after="0" w:line="240" w:lineRule="auto"/>
        <w:ind w:firstLine="642" w:firstLineChars="200"/>
        <w:rPr>
          <w:rFonts w:hint="default" w:ascii="仿宋_GB2312" w:hAnsi="Times New Roman" w:eastAsia="仿宋_GB2312" w:cs="Times New Roman"/>
          <w:b/>
          <w:bCs/>
          <w:color w:val="auto"/>
          <w:kern w:val="2"/>
          <w:sz w:val="32"/>
          <w:szCs w:val="32"/>
          <w:highlight w:val="none"/>
          <w:lang w:val="en-US" w:eastAsia="zh-CN" w:bidi="ar-SA"/>
        </w:rPr>
      </w:pPr>
      <w:bookmarkStart w:id="16" w:name="_Toc88038021"/>
      <w:bookmarkStart w:id="17" w:name="_Toc485501323"/>
      <w:bookmarkStart w:id="18" w:name="_Toc7882"/>
      <w:bookmarkStart w:id="19" w:name="_Toc30538"/>
      <w:bookmarkStart w:id="20" w:name="_Toc1689845937"/>
      <w:r>
        <w:rPr>
          <w:rFonts w:hint="eastAsia" w:ascii="仿宋_GB2312" w:hAnsi="Times New Roman" w:eastAsia="仿宋_GB2312" w:cs="Times New Roman"/>
          <w:b/>
          <w:bCs/>
          <w:color w:val="auto"/>
          <w:kern w:val="2"/>
          <w:sz w:val="32"/>
          <w:szCs w:val="32"/>
          <w:highlight w:val="none"/>
          <w:lang w:val="en-US" w:eastAsia="zh-CN" w:bidi="ar-SA"/>
        </w:rPr>
        <w:t>（一）</w:t>
      </w:r>
      <w:bookmarkEnd w:id="16"/>
      <w:bookmarkEnd w:id="17"/>
      <w:bookmarkEnd w:id="18"/>
      <w:r>
        <w:rPr>
          <w:rFonts w:hint="eastAsia" w:ascii="仿宋_GB2312" w:hAnsi="Times New Roman" w:eastAsia="仿宋_GB2312" w:cs="Times New Roman"/>
          <w:b/>
          <w:bCs/>
          <w:color w:val="auto"/>
          <w:kern w:val="2"/>
          <w:sz w:val="32"/>
          <w:szCs w:val="32"/>
          <w:highlight w:val="none"/>
          <w:lang w:val="en-US" w:eastAsia="zh-CN" w:bidi="ar-SA"/>
        </w:rPr>
        <w:t>船舶概况</w:t>
      </w:r>
      <w:bookmarkEnd w:id="19"/>
      <w:bookmarkEnd w:id="2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中文船名：</w:t>
      </w:r>
      <w:r>
        <w:rPr>
          <w:rFonts w:hint="eastAsia" w:eastAsia="仿宋_GB2312" w:cs="仿宋_GB2312"/>
          <w:kern w:val="0"/>
          <w:sz w:val="32"/>
          <w:szCs w:val="32"/>
          <w:lang w:val="en-US" w:eastAsia="zh-CN" w:bidi="ar"/>
        </w:rPr>
        <w:t>YS</w:t>
      </w:r>
      <w:r>
        <w:rPr>
          <w:rFonts w:hint="eastAsia" w:ascii="Times New Roman" w:hAnsi="Times New Roman" w:eastAsia="仿宋_GB2312" w:cs="仿宋_GB2312"/>
          <w:kern w:val="0"/>
          <w:sz w:val="32"/>
          <w:szCs w:val="32"/>
          <w:lang w:val="en-US" w:eastAsia="zh-CN" w:bidi="ar"/>
        </w:rPr>
        <w:t>1</w:t>
      </w:r>
      <w:r>
        <w:rPr>
          <w:rFonts w:hint="eastAsia" w:eastAsia="仿宋_GB2312" w:cs="仿宋_GB2312"/>
          <w:kern w:val="0"/>
          <w:sz w:val="32"/>
          <w:szCs w:val="32"/>
          <w:lang w:val="en-US" w:eastAsia="zh-CN" w:bidi="ar"/>
        </w:rPr>
        <w:t xml:space="preserve">             </w:t>
      </w:r>
      <w:r>
        <w:rPr>
          <w:rFonts w:hint="default" w:eastAsia="仿宋_GB2312" w:cs="仿宋_GB2312"/>
          <w:kern w:val="0"/>
          <w:sz w:val="32"/>
          <w:szCs w:val="32"/>
          <w:lang w:val="en" w:eastAsia="zh-CN" w:bidi="ar"/>
        </w:rPr>
        <w:t xml:space="preserve">  </w:t>
      </w:r>
      <w:r>
        <w:rPr>
          <w:rFonts w:hint="eastAsia" w:ascii="仿宋_GB2312" w:hAnsi="仿宋_GB2312" w:eastAsia="仿宋_GB2312" w:cs="仿宋_GB2312"/>
          <w:sz w:val="32"/>
          <w:szCs w:val="32"/>
          <w:lang w:val="en-US" w:eastAsia="zh-CN"/>
        </w:rPr>
        <w:t xml:space="preserve">英文船名：YS1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IMO编号：1029</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0            MMSI：413586</w:t>
      </w:r>
      <w:r>
        <w:rPr>
          <w:rFonts w:hint="default" w:ascii="仿宋_GB2312" w:hAnsi="仿宋_GB2312" w:eastAsia="仿宋_GB2312" w:cs="仿宋_GB2312"/>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船舶呼号：BP</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             船舶种类：气体运输船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船籍港：温州                航区：远海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总吨：4102                  净吨：1279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color w:val="0000FF"/>
          <w:sz w:val="32"/>
          <w:szCs w:val="32"/>
          <w:lang w:val="en-US" w:eastAsia="zh-CN"/>
        </w:rPr>
      </w:pPr>
      <w:r>
        <w:rPr>
          <w:rFonts w:hint="eastAsia" w:ascii="仿宋_GB2312" w:hAnsi="仿宋_GB2312" w:eastAsia="仿宋_GB2312" w:cs="仿宋_GB2312"/>
          <w:sz w:val="32"/>
          <w:szCs w:val="32"/>
          <w:lang w:val="en-US" w:eastAsia="zh-CN"/>
        </w:rPr>
        <w:t>建成日期：</w:t>
      </w:r>
      <w:r>
        <w:rPr>
          <w:rFonts w:hint="eastAsia" w:ascii="仿宋_GB2312" w:hAnsi="仿宋_GB2312" w:eastAsia="仿宋_GB2312" w:cs="仿宋_GB2312"/>
          <w:color w:val="auto"/>
          <w:sz w:val="32"/>
          <w:szCs w:val="32"/>
          <w:lang w:val="en-US" w:eastAsia="zh-CN"/>
        </w:rPr>
        <w:t xml:space="preserve">2024-10-08        </w:t>
      </w:r>
      <w:r>
        <w:rPr>
          <w:rFonts w:hint="eastAsia" w:ascii="Times New Roman" w:hAnsi="Times New Roman" w:eastAsia="仿宋_GB2312" w:cs="仿宋_GB2312"/>
          <w:kern w:val="0"/>
          <w:sz w:val="32"/>
          <w:szCs w:val="32"/>
          <w:lang w:bidi="ar"/>
        </w:rPr>
        <w:t>主机总功率：</w:t>
      </w:r>
      <w:r>
        <w:rPr>
          <w:rFonts w:hint="eastAsia" w:ascii="Times New Roman" w:hAnsi="Times New Roman" w:eastAsia="仿宋_GB2312" w:cs="仿宋_GB2312"/>
          <w:kern w:val="0"/>
          <w:sz w:val="32"/>
          <w:szCs w:val="32"/>
          <w:lang w:val="en-US" w:eastAsia="zh-CN" w:bidi="ar"/>
        </w:rPr>
        <w:t>2650</w:t>
      </w:r>
      <w:r>
        <w:rPr>
          <w:rFonts w:hint="eastAsia" w:ascii="Times New Roman" w:hAnsi="Times New Roman" w:eastAsia="仿宋_GB2312" w:cs="仿宋_GB2312"/>
          <w:kern w:val="0"/>
          <w:sz w:val="32"/>
          <w:szCs w:val="32"/>
          <w:lang w:bidi="ar"/>
        </w:rPr>
        <w:t>千瓦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Times New Roman" w:hAnsi="Times New Roman" w:eastAsia="仿宋_GB2312" w:cs="仿宋_GB2312"/>
          <w:kern w:val="0"/>
          <w:sz w:val="32"/>
          <w:szCs w:val="32"/>
          <w:lang w:val="en-US" w:eastAsia="zh-CN" w:bidi="ar"/>
        </w:rPr>
        <w:t>船舶识别号：CN20237693</w:t>
      </w:r>
      <w:r>
        <w:rPr>
          <w:rFonts w:hint="default" w:eastAsia="仿宋_GB2312" w:cs="仿宋_GB2312"/>
          <w:kern w:val="0"/>
          <w:sz w:val="32"/>
          <w:szCs w:val="32"/>
          <w:lang w:val="en" w:eastAsia="zh-CN" w:bidi="ar"/>
        </w:rPr>
        <w:t>***</w:t>
      </w:r>
      <w:r>
        <w:rPr>
          <w:rFonts w:hint="eastAsia" w:eastAsia="仿宋_GB2312" w:cs="仿宋_GB2312"/>
          <w:kern w:val="0"/>
          <w:sz w:val="32"/>
          <w:szCs w:val="32"/>
          <w:lang w:val="en-US" w:eastAsia="zh-CN" w:bidi="ar"/>
        </w:rPr>
        <w:t xml:space="preserve">  </w:t>
      </w:r>
      <w:r>
        <w:rPr>
          <w:rFonts w:hint="eastAsia" w:ascii="仿宋_GB2312" w:hAnsi="仿宋_GB2312" w:eastAsia="仿宋_GB2312" w:cs="仿宋_GB2312"/>
          <w:sz w:val="32"/>
          <w:szCs w:val="32"/>
          <w:lang w:val="en-US" w:eastAsia="zh-CN"/>
        </w:rPr>
        <w:t>夏季干舷：2.212米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color w:val="0000FF"/>
          <w:sz w:val="32"/>
          <w:szCs w:val="32"/>
          <w:lang w:val="en-US" w:eastAsia="zh-CN"/>
        </w:rPr>
      </w:pPr>
      <w:r>
        <w:rPr>
          <w:rFonts w:hint="eastAsia" w:ascii="仿宋_GB2312" w:hAnsi="仿宋_GB2312" w:eastAsia="仿宋_GB2312" w:cs="仿宋_GB2312"/>
          <w:sz w:val="32"/>
          <w:szCs w:val="32"/>
          <w:lang w:val="en-US" w:eastAsia="zh-CN"/>
        </w:rPr>
        <w:t>船长：98.01米  型宽：17米  型深：8米</w:t>
      </w:r>
    </w:p>
    <w:p>
      <w:pPr>
        <w:spacing w:line="580" w:lineRule="exact"/>
        <w:ind w:firstLine="640" w:firstLineChars="200"/>
        <w:rPr>
          <w:rFonts w:hint="default" w:ascii="Times New Roman" w:hAnsi="Times New Roman" w:eastAsia="仿宋_GB2312" w:cs="仿宋_GB2312"/>
          <w:kern w:val="0"/>
          <w:sz w:val="32"/>
          <w:szCs w:val="32"/>
          <w:lang w:val="en-US" w:eastAsia="zh-CN" w:bidi="ar"/>
        </w:rPr>
      </w:pPr>
      <w:r>
        <w:rPr>
          <w:rFonts w:hint="eastAsia" w:ascii="Times New Roman" w:hAnsi="Times New Roman" w:eastAsia="仿宋_GB2312" w:cs="仿宋_GB2312"/>
          <w:kern w:val="0"/>
          <w:sz w:val="32"/>
          <w:szCs w:val="32"/>
          <w:lang w:bidi="ar"/>
        </w:rPr>
        <w:t>造船厂：</w:t>
      </w:r>
      <w:r>
        <w:rPr>
          <w:rFonts w:hint="eastAsia" w:ascii="Times New Roman" w:hAnsi="Times New Roman" w:eastAsia="仿宋_GB2312" w:cs="仿宋_GB2312"/>
          <w:kern w:val="0"/>
          <w:sz w:val="32"/>
          <w:szCs w:val="32"/>
          <w:lang w:val="en-US" w:eastAsia="zh-CN" w:bidi="ar"/>
        </w:rPr>
        <w:t>江苏仪征船舶制造有限公司</w:t>
      </w:r>
    </w:p>
    <w:p>
      <w:pPr>
        <w:ind w:left="2558" w:leftChars="304" w:hanging="1920" w:hangingChars="600"/>
        <w:jc w:val="both"/>
        <w:rPr>
          <w:rFonts w:hint="eastAsia" w:ascii="Times New Roman" w:hAnsi="Times New Roman" w:eastAsia="仿宋_GB2312" w:cs="仿宋_GB2312"/>
          <w:kern w:val="0"/>
          <w:sz w:val="32"/>
          <w:szCs w:val="32"/>
          <w:lang w:val="en-US" w:eastAsia="zh-CN" w:bidi="ar"/>
        </w:rPr>
      </w:pPr>
      <w:r>
        <w:rPr>
          <w:rFonts w:hint="eastAsia" w:ascii="Times New Roman" w:hAnsi="Times New Roman" w:eastAsia="仿宋_GB2312" w:cs="仿宋_GB2312"/>
          <w:kern w:val="0"/>
          <w:sz w:val="32"/>
          <w:szCs w:val="32"/>
          <w:lang w:bidi="ar"/>
        </w:rPr>
        <w:t>船舶所有人：</w:t>
      </w:r>
      <w:r>
        <w:rPr>
          <w:rFonts w:hint="eastAsia" w:ascii="Times New Roman" w:hAnsi="Times New Roman" w:eastAsia="仿宋_GB2312" w:cs="仿宋_GB2312"/>
          <w:kern w:val="0"/>
          <w:sz w:val="32"/>
          <w:szCs w:val="32"/>
          <w:lang w:val="en-US" w:eastAsia="zh-CN" w:bidi="ar"/>
        </w:rPr>
        <w:t>浙江</w:t>
      </w:r>
      <w:r>
        <w:rPr>
          <w:rFonts w:hint="default" w:eastAsia="仿宋_GB2312" w:cs="仿宋_GB2312"/>
          <w:kern w:val="0"/>
          <w:sz w:val="32"/>
          <w:szCs w:val="32"/>
          <w:lang w:val="en" w:eastAsia="zh-CN" w:bidi="ar"/>
        </w:rPr>
        <w:t>HX</w:t>
      </w:r>
      <w:r>
        <w:rPr>
          <w:rFonts w:hint="eastAsia" w:ascii="Times New Roman" w:hAnsi="Times New Roman" w:eastAsia="仿宋_GB2312" w:cs="仿宋_GB2312"/>
          <w:kern w:val="0"/>
          <w:sz w:val="32"/>
          <w:szCs w:val="32"/>
          <w:lang w:val="en-US" w:eastAsia="zh-CN" w:bidi="ar"/>
        </w:rPr>
        <w:t>海运有限公司</w:t>
      </w:r>
      <w:r>
        <w:rPr>
          <w:rFonts w:hint="eastAsia" w:eastAsia="仿宋_GB2312" w:cs="仿宋_GB2312"/>
          <w:kern w:val="0"/>
          <w:sz w:val="32"/>
          <w:szCs w:val="32"/>
          <w:lang w:val="en-US" w:eastAsia="zh-CN" w:bidi="ar"/>
        </w:rPr>
        <w:t>和</w:t>
      </w:r>
      <w:r>
        <w:rPr>
          <w:rFonts w:hint="eastAsia" w:ascii="Times New Roman" w:hAnsi="Times New Roman" w:eastAsia="仿宋_GB2312" w:cs="仿宋_GB2312"/>
          <w:kern w:val="0"/>
          <w:sz w:val="32"/>
          <w:szCs w:val="32"/>
          <w:lang w:val="en-US" w:eastAsia="zh-CN" w:bidi="ar"/>
        </w:rPr>
        <w:t>广州</w:t>
      </w:r>
      <w:r>
        <w:rPr>
          <w:rFonts w:hint="default" w:eastAsia="仿宋_GB2312" w:cs="仿宋_GB2312"/>
          <w:kern w:val="0"/>
          <w:sz w:val="32"/>
          <w:szCs w:val="32"/>
          <w:lang w:val="en" w:eastAsia="zh-CN" w:bidi="ar"/>
        </w:rPr>
        <w:t>JF</w:t>
      </w:r>
      <w:r>
        <w:rPr>
          <w:rFonts w:hint="eastAsia" w:ascii="Times New Roman" w:hAnsi="Times New Roman" w:eastAsia="仿宋_GB2312" w:cs="仿宋_GB2312"/>
          <w:kern w:val="0"/>
          <w:sz w:val="32"/>
          <w:szCs w:val="32"/>
          <w:lang w:val="en-US" w:eastAsia="zh-CN" w:bidi="ar"/>
        </w:rPr>
        <w:t>燃气有限公司</w:t>
      </w:r>
    </w:p>
    <w:p>
      <w:pPr>
        <w:pStyle w:val="21"/>
        <w:rPr>
          <w:rFonts w:hint="default"/>
          <w:lang w:val="en-US" w:eastAsia="zh-CN"/>
        </w:rPr>
      </w:pPr>
      <w:r>
        <w:rPr>
          <w:rFonts w:hint="eastAsia" w:ascii="Times New Roman" w:hAnsi="Times New Roman" w:eastAsia="仿宋_GB2312" w:cs="仿宋_GB2312"/>
          <w:kern w:val="0"/>
          <w:sz w:val="32"/>
          <w:szCs w:val="32"/>
          <w:lang w:val="en-US" w:eastAsia="zh-CN" w:bidi="ar"/>
        </w:rPr>
        <w:t xml:space="preserve">    船舶管理人/经营人：浙江</w:t>
      </w:r>
      <w:r>
        <w:rPr>
          <w:rFonts w:hint="default" w:ascii="Times New Roman" w:hAnsi="Times New Roman" w:eastAsia="仿宋_GB2312" w:cs="仿宋_GB2312"/>
          <w:kern w:val="0"/>
          <w:sz w:val="32"/>
          <w:szCs w:val="32"/>
          <w:lang w:val="en" w:eastAsia="zh-CN" w:bidi="ar"/>
        </w:rPr>
        <w:t>HX</w:t>
      </w:r>
      <w:r>
        <w:rPr>
          <w:rFonts w:hint="eastAsia" w:ascii="Times New Roman" w:hAnsi="Times New Roman" w:eastAsia="仿宋_GB2312" w:cs="仿宋_GB2312"/>
          <w:kern w:val="0"/>
          <w:sz w:val="32"/>
          <w:szCs w:val="32"/>
          <w:lang w:val="en-US" w:eastAsia="zh-CN" w:bidi="ar"/>
        </w:rPr>
        <w:t>海运有限公司</w:t>
      </w:r>
    </w:p>
    <w:p>
      <w:pPr>
        <w:jc w:val="center"/>
        <w:rPr>
          <w:rFonts w:eastAsia="仿宋_GB2312"/>
          <w:color w:val="auto"/>
          <w:sz w:val="28"/>
          <w:szCs w:val="32"/>
        </w:rPr>
      </w:pPr>
    </w:p>
    <w:p>
      <w:pPr>
        <w:jc w:val="center"/>
        <w:rPr>
          <w:rFonts w:hint="default" w:eastAsia="仿宋_GB2312"/>
          <w:color w:val="auto"/>
          <w:sz w:val="28"/>
          <w:szCs w:val="32"/>
          <w:lang w:val="en"/>
        </w:rPr>
      </w:pPr>
      <w:r>
        <w:rPr>
          <w:rFonts w:eastAsia="仿宋_GB2312"/>
          <w:color w:val="auto"/>
          <w:sz w:val="28"/>
          <w:szCs w:val="32"/>
        </w:rPr>
        <w:drawing>
          <wp:inline distT="0" distB="0" distL="114300" distR="114300">
            <wp:extent cx="5259070" cy="3942080"/>
            <wp:effectExtent l="0" t="0" r="17780" b="1270"/>
            <wp:docPr id="17" name="图片 17"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true"/>
                    </pic:cNvPicPr>
                  </pic:nvPicPr>
                  <pic:blipFill>
                    <a:blip r:embed="rId8"/>
                    <a:stretch>
                      <a:fillRect/>
                    </a:stretch>
                  </pic:blipFill>
                  <pic:spPr>
                    <a:xfrm>
                      <a:off x="0" y="0"/>
                      <a:ext cx="5259070" cy="3942080"/>
                    </a:xfrm>
                    <a:prstGeom prst="rect">
                      <a:avLst/>
                    </a:prstGeom>
                  </pic:spPr>
                </pic:pic>
              </a:graphicData>
            </a:graphic>
          </wp:inline>
        </w:drawing>
      </w:r>
    </w:p>
    <w:p>
      <w:pPr>
        <w:jc w:val="center"/>
        <w:rPr>
          <w:rFonts w:hint="eastAsia" w:ascii="宋体" w:hAnsi="宋体" w:eastAsia="宋体" w:cs="宋体"/>
          <w:color w:val="auto"/>
          <w:sz w:val="28"/>
          <w:szCs w:val="32"/>
        </w:rPr>
      </w:pPr>
      <w:r>
        <w:rPr>
          <w:rFonts w:hint="eastAsia" w:ascii="宋体" w:hAnsi="宋体" w:eastAsia="宋体" w:cs="宋体"/>
          <w:color w:val="auto"/>
          <w:sz w:val="28"/>
          <w:szCs w:val="32"/>
        </w:rPr>
        <w:t>图1</w:t>
      </w:r>
      <w:r>
        <w:rPr>
          <w:rFonts w:hint="eastAsia" w:ascii="宋体" w:hAnsi="宋体" w:cs="宋体"/>
          <w:color w:val="auto"/>
          <w:sz w:val="28"/>
          <w:szCs w:val="32"/>
          <w:lang w:val="en-US" w:eastAsia="zh-CN"/>
        </w:rPr>
        <w:t>:</w:t>
      </w:r>
      <w:r>
        <w:rPr>
          <w:rFonts w:hint="eastAsia" w:ascii="宋体" w:hAnsi="宋体" w:eastAsia="宋体" w:cs="宋体"/>
          <w:color w:val="auto"/>
          <w:sz w:val="28"/>
          <w:szCs w:val="32"/>
        </w:rPr>
        <w:t>“</w:t>
      </w:r>
      <w:r>
        <w:rPr>
          <w:rFonts w:hint="eastAsia" w:ascii="宋体" w:hAnsi="宋体" w:cs="宋体"/>
          <w:color w:val="auto"/>
          <w:sz w:val="28"/>
          <w:szCs w:val="32"/>
          <w:lang w:val="en-US" w:eastAsia="zh-CN"/>
        </w:rPr>
        <w:t>YS1</w:t>
      </w:r>
      <w:r>
        <w:rPr>
          <w:rFonts w:hint="eastAsia" w:ascii="宋体" w:hAnsi="宋体" w:eastAsia="宋体" w:cs="宋体"/>
          <w:color w:val="auto"/>
          <w:sz w:val="28"/>
          <w:szCs w:val="32"/>
        </w:rPr>
        <w:t>”轮</w:t>
      </w:r>
      <w:r>
        <w:rPr>
          <w:rFonts w:hint="eastAsia" w:ascii="宋体" w:hAnsi="宋体" w:cs="宋体"/>
          <w:color w:val="auto"/>
          <w:sz w:val="28"/>
          <w:szCs w:val="32"/>
          <w:lang w:val="en-US" w:eastAsia="zh-CN"/>
        </w:rPr>
        <w:t>全船</w:t>
      </w:r>
      <w:r>
        <w:rPr>
          <w:rFonts w:hint="eastAsia" w:ascii="宋体" w:hAnsi="宋体" w:eastAsia="宋体" w:cs="宋体"/>
          <w:color w:val="auto"/>
          <w:sz w:val="28"/>
          <w:szCs w:val="32"/>
        </w:rPr>
        <w:t>照</w:t>
      </w:r>
    </w:p>
    <w:p>
      <w:pPr>
        <w:pStyle w:val="21"/>
        <w:jc w:val="center"/>
        <w:rPr>
          <w:rFonts w:hint="eastAsia" w:eastAsia="宋体"/>
          <w:lang w:eastAsia="zh-CN"/>
        </w:rPr>
      </w:pPr>
    </w:p>
    <w:p>
      <w:pPr>
        <w:pStyle w:val="3"/>
        <w:bidi w:val="0"/>
        <w:spacing w:before="0" w:after="0" w:line="240" w:lineRule="auto"/>
        <w:ind w:firstLine="642" w:firstLineChars="200"/>
        <w:rPr>
          <w:rFonts w:hint="default"/>
          <w:lang w:val="en-US" w:eastAsia="zh-CN"/>
        </w:rPr>
      </w:pPr>
      <w:bookmarkStart w:id="21" w:name="_Toc18923"/>
      <w:bookmarkStart w:id="22" w:name="_Toc342481447"/>
      <w:r>
        <w:rPr>
          <w:rFonts w:hint="eastAsia" w:ascii="Times New Roman" w:hAnsi="Times New Roman" w:eastAsia="仿宋_GB2312" w:cs="Times New Roman"/>
          <w:b/>
          <w:bCs/>
          <w:color w:val="auto"/>
          <w:kern w:val="2"/>
          <w:sz w:val="32"/>
          <w:szCs w:val="32"/>
          <w:lang w:val="en-US" w:eastAsia="zh-CN" w:bidi="ar-SA"/>
        </w:rPr>
        <w:t>（二）船舶证书及检验情况</w:t>
      </w:r>
      <w:bookmarkEnd w:id="21"/>
      <w:bookmarkEnd w:id="22"/>
    </w:p>
    <w:p>
      <w:pPr>
        <w:pStyle w:val="4"/>
        <w:bidi w:val="0"/>
        <w:spacing w:before="0" w:after="0" w:line="240" w:lineRule="auto"/>
        <w:ind w:firstLine="642" w:firstLineChars="200"/>
        <w:rPr>
          <w:rFonts w:hint="eastAsia" w:ascii="Times New Roman" w:hAnsi="Times New Roman" w:eastAsia="仿宋_GB2312" w:cs="Times New Roman"/>
          <w:b/>
          <w:bCs/>
          <w:color w:val="auto"/>
          <w:kern w:val="2"/>
          <w:sz w:val="32"/>
          <w:szCs w:val="32"/>
          <w:lang w:val="en-US" w:eastAsia="zh-CN" w:bidi="ar-SA"/>
        </w:rPr>
      </w:pPr>
      <w:bookmarkStart w:id="23" w:name="_Toc25580"/>
      <w:bookmarkStart w:id="24" w:name="_Toc1971542367"/>
      <w:r>
        <w:rPr>
          <w:rFonts w:hint="eastAsia" w:ascii="Times New Roman" w:hAnsi="Times New Roman" w:eastAsia="仿宋_GB2312" w:cs="Times New Roman"/>
          <w:b/>
          <w:bCs/>
          <w:color w:val="auto"/>
          <w:kern w:val="2"/>
          <w:sz w:val="32"/>
          <w:szCs w:val="32"/>
          <w:lang w:val="en-US" w:eastAsia="zh-CN" w:bidi="ar-SA"/>
        </w:rPr>
        <w:t>（1）船舶证书情况</w:t>
      </w:r>
      <w:bookmarkEnd w:id="23"/>
      <w:bookmarkEnd w:id="24"/>
    </w:p>
    <w:p>
      <w:pPr>
        <w:ind w:firstLine="640" w:firstLineChars="200"/>
        <w:rPr>
          <w:rFonts w:eastAsia="仿宋_GB2312"/>
          <w:color w:val="auto"/>
          <w:sz w:val="32"/>
          <w:szCs w:val="32"/>
        </w:rPr>
      </w:pPr>
      <w:r>
        <w:rPr>
          <w:rFonts w:hint="eastAsia" w:eastAsia="仿宋_GB2312"/>
          <w:color w:val="auto"/>
          <w:sz w:val="32"/>
          <w:szCs w:val="32"/>
        </w:rPr>
        <w:t>“</w:t>
      </w:r>
      <w:r>
        <w:rPr>
          <w:rFonts w:hint="eastAsia" w:eastAsia="仿宋_GB2312"/>
          <w:color w:val="auto"/>
          <w:sz w:val="32"/>
          <w:szCs w:val="32"/>
          <w:lang w:val="en-US" w:eastAsia="zh-CN"/>
        </w:rPr>
        <w:t>YS1</w:t>
      </w:r>
      <w:r>
        <w:rPr>
          <w:rFonts w:hint="eastAsia" w:eastAsia="仿宋_GB2312"/>
          <w:color w:val="auto"/>
          <w:sz w:val="32"/>
          <w:szCs w:val="32"/>
        </w:rPr>
        <w:t>”轮所有船舶证书均处于有效期内。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宋体" w:hAnsi="宋体" w:eastAsia="宋体" w:cs="宋体"/>
          <w:color w:val="auto"/>
          <w:sz w:val="28"/>
          <w:szCs w:val="28"/>
          <w:highlight w:val="none"/>
          <w:lang w:val="en-US" w:eastAsia="zh-CN"/>
        </w:rPr>
        <w:t>表</w:t>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w:t>
      </w:r>
      <w:r>
        <w:rPr>
          <w:rFonts w:hint="eastAsia" w:ascii="宋体" w:hAnsi="宋体" w:cs="宋体"/>
          <w:color w:val="auto"/>
          <w:sz w:val="28"/>
          <w:szCs w:val="28"/>
          <w:highlight w:val="none"/>
          <w:lang w:val="en-US" w:eastAsia="zh-CN"/>
        </w:rPr>
        <w:t>YS1</w:t>
      </w:r>
      <w:r>
        <w:rPr>
          <w:rFonts w:hint="eastAsia" w:ascii="宋体" w:hAnsi="宋体" w:eastAsia="宋体" w:cs="宋体"/>
          <w:color w:val="auto"/>
          <w:sz w:val="28"/>
          <w:szCs w:val="28"/>
          <w:highlight w:val="none"/>
          <w:lang w:val="en-US" w:eastAsia="zh-CN"/>
        </w:rPr>
        <w:t>”轮主要证书清单</w:t>
      </w:r>
    </w:p>
    <w:tbl>
      <w:tblPr>
        <w:tblStyle w:val="16"/>
        <w:tblW w:w="8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946"/>
        <w:gridCol w:w="183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0"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 w:eastAsia="zh-CN"/>
              </w:rPr>
            </w:pPr>
            <w:r>
              <w:rPr>
                <w:rFonts w:hint="eastAsia" w:ascii="仿宋_GB2312" w:hAnsi="仿宋_GB2312" w:eastAsia="仿宋_GB2312" w:cs="仿宋_GB2312"/>
                <w:color w:val="auto"/>
                <w:sz w:val="28"/>
                <w:szCs w:val="28"/>
                <w:highlight w:val="none"/>
                <w:vertAlign w:val="baseline"/>
                <w:lang w:val="en" w:eastAsia="zh-CN"/>
              </w:rPr>
              <w:t>证书名称</w:t>
            </w:r>
          </w:p>
        </w:tc>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签发机构</w:t>
            </w:r>
          </w:p>
        </w:tc>
        <w:tc>
          <w:tcPr>
            <w:tcW w:w="183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签发时间</w:t>
            </w:r>
          </w:p>
        </w:tc>
        <w:tc>
          <w:tcPr>
            <w:tcW w:w="1727"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0"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国籍证书</w:t>
            </w:r>
          </w:p>
        </w:tc>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温州海事局</w:t>
            </w:r>
          </w:p>
        </w:tc>
        <w:tc>
          <w:tcPr>
            <w:tcW w:w="183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2025/01/09</w:t>
            </w:r>
          </w:p>
        </w:tc>
        <w:tc>
          <w:tcPr>
            <w:tcW w:w="1727"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2025/04/03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0"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安全管理证书</w:t>
            </w:r>
          </w:p>
        </w:tc>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温州海事局</w:t>
            </w:r>
          </w:p>
        </w:tc>
        <w:tc>
          <w:tcPr>
            <w:tcW w:w="183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2024/10/25</w:t>
            </w:r>
          </w:p>
        </w:tc>
        <w:tc>
          <w:tcPr>
            <w:tcW w:w="1727"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2025/04/24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00"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最低安全配员证书</w:t>
            </w:r>
          </w:p>
        </w:tc>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温州海事局</w:t>
            </w:r>
          </w:p>
        </w:tc>
        <w:tc>
          <w:tcPr>
            <w:tcW w:w="183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2025/01/10</w:t>
            </w:r>
          </w:p>
        </w:tc>
        <w:tc>
          <w:tcPr>
            <w:tcW w:w="1727"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2025/04/03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0"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SE</w:t>
            </w:r>
          </w:p>
        </w:tc>
        <w:tc>
          <w:tcPr>
            <w:tcW w:w="194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仿宋_GB2312" w:eastAsia="仿宋_GB2312" w:cs="仿宋_GB2312"/>
                <w:color w:val="auto"/>
                <w:kern w:val="2"/>
                <w:sz w:val="21"/>
                <w:szCs w:val="21"/>
                <w:highlight w:val="none"/>
                <w:vertAlign w:val="baseline"/>
                <w:lang w:val="en-US" w:eastAsia="zh-CN" w:bidi="ar-SA"/>
              </w:rPr>
            </w:pPr>
            <w:r>
              <w:rPr>
                <w:rFonts w:hint="eastAsia" w:ascii="仿宋_GB2312" w:hAnsi="仿宋_GB2312" w:eastAsia="仿宋_GB2312" w:cs="仿宋_GB2312"/>
                <w:color w:val="auto"/>
                <w:sz w:val="28"/>
                <w:szCs w:val="28"/>
                <w:highlight w:val="none"/>
                <w:vertAlign w:val="baseline"/>
                <w:lang w:val="en-US" w:eastAsia="zh-CN"/>
              </w:rPr>
              <w:t>CCS</w:t>
            </w:r>
          </w:p>
        </w:tc>
        <w:tc>
          <w:tcPr>
            <w:tcW w:w="18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color w:val="auto"/>
                <w:kern w:val="2"/>
                <w:sz w:val="28"/>
                <w:szCs w:val="28"/>
                <w:highlight w:val="none"/>
                <w:vertAlign w:val="baseline"/>
                <w:lang w:val="en-US" w:eastAsia="zh-CN" w:bidi="ar-SA"/>
              </w:rPr>
            </w:pPr>
            <w:r>
              <w:rPr>
                <w:rFonts w:hint="eastAsia" w:ascii="仿宋_GB2312" w:hAnsi="仿宋_GB2312" w:eastAsia="仿宋_GB2312" w:cs="仿宋_GB2312"/>
                <w:color w:val="auto"/>
                <w:kern w:val="2"/>
                <w:sz w:val="28"/>
                <w:szCs w:val="28"/>
                <w:highlight w:val="none"/>
                <w:vertAlign w:val="baseline"/>
                <w:lang w:val="en-US" w:eastAsia="zh-CN" w:bidi="ar-SA"/>
              </w:rPr>
              <w:t>2024/10/08</w:t>
            </w:r>
          </w:p>
        </w:tc>
        <w:tc>
          <w:tcPr>
            <w:tcW w:w="1727"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2029/10/07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0"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国内水路运输经营许可证</w:t>
            </w:r>
          </w:p>
        </w:tc>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交通运输部</w:t>
            </w:r>
          </w:p>
        </w:tc>
        <w:tc>
          <w:tcPr>
            <w:tcW w:w="1836"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2024/12/16</w:t>
            </w:r>
          </w:p>
        </w:tc>
        <w:tc>
          <w:tcPr>
            <w:tcW w:w="1727"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2029/06/30</w:t>
            </w:r>
          </w:p>
        </w:tc>
      </w:tr>
    </w:tbl>
    <w:p>
      <w:pPr>
        <w:pStyle w:val="4"/>
        <w:bidi w:val="0"/>
        <w:spacing w:before="0" w:after="0" w:line="240" w:lineRule="auto"/>
        <w:ind w:firstLine="642" w:firstLineChars="200"/>
        <w:rPr>
          <w:rFonts w:hint="eastAsia" w:ascii="Times New Roman" w:hAnsi="Times New Roman" w:eastAsia="仿宋_GB2312" w:cs="Times New Roman"/>
          <w:b/>
          <w:bCs/>
          <w:color w:val="auto"/>
          <w:kern w:val="2"/>
          <w:sz w:val="32"/>
          <w:szCs w:val="32"/>
          <w:lang w:val="en-US" w:eastAsia="zh-CN" w:bidi="ar-SA"/>
        </w:rPr>
      </w:pPr>
      <w:bookmarkStart w:id="25" w:name="_Toc625"/>
      <w:bookmarkStart w:id="26" w:name="_Toc76025213"/>
      <w:r>
        <w:rPr>
          <w:rFonts w:hint="eastAsia" w:ascii="Times New Roman" w:hAnsi="Times New Roman" w:eastAsia="仿宋_GB2312" w:cs="Times New Roman"/>
          <w:b/>
          <w:bCs/>
          <w:color w:val="auto"/>
          <w:kern w:val="2"/>
          <w:sz w:val="32"/>
          <w:szCs w:val="32"/>
          <w:lang w:val="en-US" w:eastAsia="zh-CN" w:bidi="ar-SA"/>
        </w:rPr>
        <w:t>（2）船舶检验情况</w:t>
      </w:r>
      <w:bookmarkEnd w:id="25"/>
      <w:bookmarkEnd w:id="26"/>
    </w:p>
    <w:p>
      <w:pPr>
        <w:ind w:firstLine="640" w:firstLineChars="200"/>
        <w:rPr>
          <w:rFonts w:eastAsia="仿宋_GB2312"/>
          <w:color w:val="auto"/>
          <w:sz w:val="32"/>
          <w:szCs w:val="32"/>
        </w:rPr>
      </w:pPr>
      <w:r>
        <w:rPr>
          <w:rFonts w:hint="eastAsia" w:eastAsia="仿宋_GB2312"/>
          <w:color w:val="auto"/>
          <w:sz w:val="32"/>
          <w:szCs w:val="32"/>
        </w:rPr>
        <w:t>“</w:t>
      </w:r>
      <w:r>
        <w:rPr>
          <w:rFonts w:hint="eastAsia" w:eastAsia="仿宋_GB2312"/>
          <w:color w:val="auto"/>
          <w:sz w:val="32"/>
          <w:szCs w:val="32"/>
          <w:lang w:val="en-US" w:eastAsia="zh-CN"/>
        </w:rPr>
        <w:t>YS1</w:t>
      </w:r>
      <w:r>
        <w:rPr>
          <w:rFonts w:hint="eastAsia" w:eastAsia="仿宋_GB2312"/>
          <w:color w:val="auto"/>
          <w:sz w:val="32"/>
          <w:szCs w:val="32"/>
        </w:rPr>
        <w:t>”轮202</w:t>
      </w:r>
      <w:r>
        <w:rPr>
          <w:rFonts w:hint="eastAsia" w:eastAsia="仿宋_GB2312"/>
          <w:color w:val="auto"/>
          <w:sz w:val="32"/>
          <w:szCs w:val="32"/>
          <w:lang w:val="en-US" w:eastAsia="zh-CN"/>
        </w:rPr>
        <w:t>4</w:t>
      </w:r>
      <w:r>
        <w:rPr>
          <w:rFonts w:hint="eastAsia" w:eastAsia="仿宋_GB2312"/>
          <w:color w:val="auto"/>
          <w:sz w:val="32"/>
          <w:szCs w:val="32"/>
        </w:rPr>
        <w:t>年</w:t>
      </w:r>
      <w:r>
        <w:rPr>
          <w:rFonts w:hint="eastAsia" w:eastAsia="仿宋_GB2312"/>
          <w:color w:val="auto"/>
          <w:sz w:val="32"/>
          <w:szCs w:val="32"/>
          <w:lang w:val="en-US" w:eastAsia="zh-CN"/>
        </w:rPr>
        <w:t>10</w:t>
      </w:r>
      <w:r>
        <w:rPr>
          <w:rFonts w:hint="eastAsia" w:eastAsia="仿宋_GB2312"/>
          <w:color w:val="auto"/>
          <w:sz w:val="32"/>
          <w:szCs w:val="32"/>
        </w:rPr>
        <w:t>月</w:t>
      </w:r>
      <w:r>
        <w:rPr>
          <w:rFonts w:hint="eastAsia" w:eastAsia="仿宋_GB2312"/>
          <w:color w:val="auto"/>
          <w:sz w:val="32"/>
          <w:szCs w:val="32"/>
          <w:lang w:val="en-US" w:eastAsia="zh-CN"/>
        </w:rPr>
        <w:t>8</w:t>
      </w:r>
      <w:r>
        <w:rPr>
          <w:rFonts w:hint="eastAsia" w:eastAsia="仿宋_GB2312"/>
          <w:color w:val="auto"/>
          <w:sz w:val="32"/>
          <w:szCs w:val="32"/>
        </w:rPr>
        <w:t>日</w:t>
      </w:r>
      <w:r>
        <w:rPr>
          <w:rFonts w:hint="eastAsia" w:eastAsia="仿宋_GB2312"/>
          <w:color w:val="auto"/>
          <w:sz w:val="32"/>
          <w:szCs w:val="32"/>
          <w:lang w:val="en-US" w:eastAsia="zh-CN"/>
        </w:rPr>
        <w:t>由CCS江苏分社进行建造入级检验，检验合格，签发了船舶证书</w:t>
      </w:r>
      <w:r>
        <w:rPr>
          <w:rFonts w:hint="eastAsia" w:eastAsia="仿宋_GB2312"/>
          <w:color w:val="auto"/>
          <w:sz w:val="32"/>
          <w:szCs w:val="32"/>
        </w:rPr>
        <w:t>。</w:t>
      </w:r>
    </w:p>
    <w:p>
      <w:pPr>
        <w:pStyle w:val="3"/>
        <w:bidi w:val="0"/>
        <w:spacing w:before="0" w:after="0" w:line="240" w:lineRule="auto"/>
        <w:ind w:firstLine="642" w:firstLineChars="200"/>
        <w:rPr>
          <w:rFonts w:hint="eastAsia" w:ascii="Times New Roman" w:hAnsi="Times New Roman" w:eastAsia="仿宋_GB2312" w:cs="Times New Roman"/>
          <w:b/>
          <w:bCs/>
          <w:color w:val="auto"/>
          <w:kern w:val="2"/>
          <w:sz w:val="32"/>
          <w:szCs w:val="32"/>
          <w:lang w:val="en-US" w:eastAsia="zh-CN" w:bidi="ar-SA"/>
        </w:rPr>
      </w:pPr>
      <w:bookmarkStart w:id="27" w:name="_Hlk131080934"/>
      <w:bookmarkStart w:id="28" w:name="_Toc15035"/>
      <w:bookmarkStart w:id="29" w:name="_Toc582273580"/>
      <w:r>
        <w:rPr>
          <w:rFonts w:hint="eastAsia" w:ascii="Times New Roman" w:hAnsi="Times New Roman" w:eastAsia="仿宋_GB2312" w:cs="Times New Roman"/>
          <w:b/>
          <w:bCs/>
          <w:color w:val="auto"/>
          <w:kern w:val="2"/>
          <w:sz w:val="32"/>
          <w:szCs w:val="32"/>
          <w:lang w:val="en-US" w:eastAsia="zh-CN" w:bidi="ar-SA"/>
        </w:rPr>
        <w:t>（三）船舶</w:t>
      </w:r>
      <w:bookmarkEnd w:id="27"/>
      <w:r>
        <w:rPr>
          <w:rFonts w:hint="eastAsia" w:ascii="Times New Roman" w:hAnsi="Times New Roman" w:eastAsia="仿宋_GB2312" w:cs="Times New Roman"/>
          <w:b/>
          <w:bCs/>
          <w:color w:val="auto"/>
          <w:kern w:val="2"/>
          <w:sz w:val="32"/>
          <w:szCs w:val="32"/>
          <w:lang w:val="en-US" w:eastAsia="zh-CN" w:bidi="ar-SA"/>
        </w:rPr>
        <w:t>安全检查情况</w:t>
      </w:r>
      <w:bookmarkEnd w:id="28"/>
      <w:bookmarkEnd w:id="29"/>
    </w:p>
    <w:p>
      <w:pPr>
        <w:ind w:firstLine="640" w:firstLineChars="200"/>
        <w:rPr>
          <w:rFonts w:hint="eastAsia" w:ascii="仿宋_GB2312" w:eastAsia="仿宋_GB2312"/>
          <w:color w:val="auto"/>
          <w:sz w:val="32"/>
          <w:szCs w:val="32"/>
          <w:lang w:eastAsia="zh-CN"/>
        </w:rPr>
      </w:pPr>
      <w:bookmarkStart w:id="30" w:name="_Hlk131081019"/>
      <w:r>
        <w:rPr>
          <w:rFonts w:hint="eastAsia" w:eastAsia="仿宋_GB2312"/>
          <w:color w:val="auto"/>
          <w:sz w:val="32"/>
          <w:szCs w:val="32"/>
        </w:rPr>
        <w:t>事故</w:t>
      </w:r>
      <w:r>
        <w:rPr>
          <w:rFonts w:hint="eastAsia" w:eastAsia="仿宋_GB2312"/>
          <w:color w:val="auto"/>
          <w:sz w:val="32"/>
          <w:szCs w:val="32"/>
          <w:lang w:eastAsia="zh-CN"/>
        </w:rPr>
        <w:t>发生</w:t>
      </w:r>
      <w:r>
        <w:rPr>
          <w:rFonts w:hint="eastAsia" w:eastAsia="仿宋_GB2312"/>
          <w:color w:val="auto"/>
          <w:sz w:val="32"/>
          <w:szCs w:val="32"/>
        </w:rPr>
        <w:t>前，“</w:t>
      </w:r>
      <w:r>
        <w:rPr>
          <w:rFonts w:hint="eastAsia" w:eastAsia="仿宋_GB2312"/>
          <w:color w:val="auto"/>
          <w:sz w:val="32"/>
          <w:szCs w:val="32"/>
          <w:lang w:val="en-US" w:eastAsia="zh-CN"/>
        </w:rPr>
        <w:t>YS1</w:t>
      </w:r>
      <w:r>
        <w:rPr>
          <w:rFonts w:hint="eastAsia" w:eastAsia="仿宋_GB2312"/>
          <w:color w:val="auto"/>
          <w:sz w:val="32"/>
          <w:szCs w:val="32"/>
        </w:rPr>
        <w:t>”轮最</w:t>
      </w:r>
      <w:r>
        <w:rPr>
          <w:rFonts w:hint="eastAsia" w:eastAsia="仿宋_GB2312"/>
          <w:color w:val="auto"/>
          <w:sz w:val="32"/>
          <w:szCs w:val="32"/>
          <w:lang w:val="en-US" w:eastAsia="zh-CN"/>
        </w:rPr>
        <w:t>近</w:t>
      </w:r>
      <w:r>
        <w:rPr>
          <w:rFonts w:hint="eastAsia" w:eastAsia="仿宋_GB2312"/>
          <w:color w:val="auto"/>
          <w:sz w:val="32"/>
          <w:szCs w:val="32"/>
        </w:rPr>
        <w:t>一次</w:t>
      </w:r>
      <w:bookmarkEnd w:id="30"/>
      <w:r>
        <w:rPr>
          <w:rFonts w:hint="eastAsia" w:eastAsia="仿宋_GB2312"/>
          <w:color w:val="auto"/>
          <w:sz w:val="32"/>
          <w:szCs w:val="32"/>
          <w:lang w:eastAsia="zh-CN"/>
        </w:rPr>
        <w:t>船旗国监督检查于</w:t>
      </w:r>
      <w:r>
        <w:rPr>
          <w:rFonts w:hint="eastAsia" w:eastAsia="仿宋_GB2312"/>
          <w:color w:val="auto"/>
          <w:sz w:val="32"/>
          <w:szCs w:val="32"/>
          <w:lang w:val="en-US" w:eastAsia="zh-CN"/>
        </w:rPr>
        <w:t>2025</w:t>
      </w:r>
      <w:r>
        <w:rPr>
          <w:rFonts w:hint="eastAsia" w:eastAsia="仿宋_GB2312"/>
          <w:color w:val="auto"/>
          <w:sz w:val="32"/>
          <w:szCs w:val="32"/>
        </w:rPr>
        <w:t>年</w:t>
      </w:r>
      <w:r>
        <w:rPr>
          <w:rFonts w:hint="eastAsia" w:eastAsia="仿宋_GB2312"/>
          <w:color w:val="auto"/>
          <w:sz w:val="32"/>
          <w:szCs w:val="32"/>
          <w:lang w:val="en-US" w:eastAsia="zh-CN"/>
        </w:rPr>
        <w:t>1</w:t>
      </w:r>
      <w:r>
        <w:rPr>
          <w:rFonts w:hint="eastAsia" w:eastAsia="仿宋_GB2312"/>
          <w:color w:val="auto"/>
          <w:sz w:val="32"/>
          <w:szCs w:val="32"/>
        </w:rPr>
        <w:t>月</w:t>
      </w:r>
      <w:r>
        <w:rPr>
          <w:rFonts w:hint="eastAsia" w:eastAsia="仿宋_GB2312"/>
          <w:color w:val="auto"/>
          <w:sz w:val="32"/>
          <w:szCs w:val="32"/>
          <w:lang w:val="en-US" w:eastAsia="zh-CN"/>
        </w:rPr>
        <w:t>9</w:t>
      </w:r>
      <w:r>
        <w:rPr>
          <w:rFonts w:hint="eastAsia" w:eastAsia="仿宋_GB2312"/>
          <w:color w:val="auto"/>
          <w:sz w:val="32"/>
          <w:szCs w:val="32"/>
        </w:rPr>
        <w:t>日由</w:t>
      </w:r>
      <w:r>
        <w:rPr>
          <w:rFonts w:hint="eastAsia" w:ascii="仿宋_GB2312" w:eastAsia="仿宋_GB2312"/>
          <w:color w:val="auto"/>
          <w:sz w:val="32"/>
          <w:szCs w:val="32"/>
          <w:lang w:val="en-US" w:eastAsia="zh-CN"/>
        </w:rPr>
        <w:t>海南八所海事局</w:t>
      </w:r>
      <w:r>
        <w:rPr>
          <w:rFonts w:hint="eastAsia" w:eastAsia="仿宋_GB2312"/>
          <w:color w:val="auto"/>
          <w:sz w:val="32"/>
          <w:szCs w:val="32"/>
          <w:lang w:eastAsia="zh-CN"/>
        </w:rPr>
        <w:t>实施</w:t>
      </w:r>
      <w:r>
        <w:rPr>
          <w:rFonts w:hint="eastAsia" w:eastAsia="仿宋_GB2312"/>
          <w:color w:val="auto"/>
          <w:sz w:val="32"/>
          <w:szCs w:val="32"/>
        </w:rPr>
        <w:t>，开具缺陷</w:t>
      </w:r>
      <w:r>
        <w:rPr>
          <w:rFonts w:hint="eastAsia" w:eastAsia="仿宋_GB2312"/>
          <w:color w:val="auto"/>
          <w:sz w:val="32"/>
          <w:szCs w:val="32"/>
          <w:lang w:val="en-US" w:eastAsia="zh-CN"/>
        </w:rPr>
        <w:t>0</w:t>
      </w:r>
      <w:r>
        <w:rPr>
          <w:rFonts w:hint="eastAsia" w:ascii="仿宋_GB2312" w:eastAsia="仿宋_GB2312"/>
          <w:color w:val="auto"/>
          <w:sz w:val="32"/>
          <w:szCs w:val="32"/>
        </w:rPr>
        <w:t>项</w:t>
      </w:r>
      <w:r>
        <w:rPr>
          <w:rFonts w:hint="eastAsia" w:eastAsia="仿宋_GB2312"/>
          <w:color w:val="auto"/>
          <w:sz w:val="32"/>
          <w:szCs w:val="32"/>
          <w:lang w:eastAsia="zh-CN"/>
        </w:rPr>
        <w:t>；</w:t>
      </w:r>
      <w:r>
        <w:rPr>
          <w:rFonts w:hint="eastAsia" w:eastAsia="仿宋_GB2312"/>
          <w:color w:val="auto"/>
          <w:sz w:val="32"/>
          <w:szCs w:val="32"/>
        </w:rPr>
        <w:t>最</w:t>
      </w:r>
      <w:r>
        <w:rPr>
          <w:rFonts w:hint="eastAsia" w:eastAsia="仿宋_GB2312"/>
          <w:color w:val="auto"/>
          <w:sz w:val="32"/>
          <w:szCs w:val="32"/>
          <w:lang w:val="en-US" w:eastAsia="zh-CN"/>
        </w:rPr>
        <w:t>近</w:t>
      </w:r>
      <w:r>
        <w:rPr>
          <w:rFonts w:hint="eastAsia" w:eastAsia="仿宋_GB2312"/>
          <w:color w:val="auto"/>
          <w:sz w:val="32"/>
          <w:szCs w:val="32"/>
        </w:rPr>
        <w:t>一次</w:t>
      </w:r>
      <w:r>
        <w:rPr>
          <w:rFonts w:hint="eastAsia" w:eastAsia="仿宋_GB2312"/>
          <w:color w:val="auto"/>
          <w:sz w:val="32"/>
          <w:szCs w:val="32"/>
          <w:lang w:val="en-US" w:eastAsia="zh-CN"/>
        </w:rPr>
        <w:t>现场监督检查于2025</w:t>
      </w:r>
      <w:r>
        <w:rPr>
          <w:rFonts w:hint="eastAsia" w:eastAsia="仿宋_GB2312"/>
          <w:color w:val="auto"/>
          <w:sz w:val="32"/>
          <w:szCs w:val="32"/>
        </w:rPr>
        <w:t>年</w:t>
      </w:r>
      <w:r>
        <w:rPr>
          <w:rFonts w:hint="eastAsia" w:eastAsia="仿宋_GB2312"/>
          <w:color w:val="auto"/>
          <w:sz w:val="32"/>
          <w:szCs w:val="32"/>
          <w:lang w:val="en-US" w:eastAsia="zh-CN"/>
        </w:rPr>
        <w:t>1</w:t>
      </w:r>
      <w:r>
        <w:rPr>
          <w:rFonts w:hint="eastAsia" w:eastAsia="仿宋_GB2312"/>
          <w:color w:val="auto"/>
          <w:sz w:val="32"/>
          <w:szCs w:val="32"/>
        </w:rPr>
        <w:t>月</w:t>
      </w:r>
      <w:r>
        <w:rPr>
          <w:rFonts w:hint="eastAsia" w:eastAsia="仿宋_GB2312"/>
          <w:color w:val="auto"/>
          <w:sz w:val="32"/>
          <w:szCs w:val="32"/>
          <w:lang w:val="en-US" w:eastAsia="zh-CN"/>
        </w:rPr>
        <w:t>9</w:t>
      </w:r>
      <w:r>
        <w:rPr>
          <w:rFonts w:hint="eastAsia" w:eastAsia="仿宋_GB2312"/>
          <w:color w:val="auto"/>
          <w:sz w:val="32"/>
          <w:szCs w:val="32"/>
        </w:rPr>
        <w:t>日由</w:t>
      </w:r>
      <w:r>
        <w:rPr>
          <w:rFonts w:hint="eastAsia" w:ascii="仿宋_GB2312" w:eastAsia="仿宋_GB2312"/>
          <w:color w:val="auto"/>
          <w:sz w:val="32"/>
          <w:szCs w:val="32"/>
          <w:lang w:val="en-US" w:eastAsia="zh-CN"/>
        </w:rPr>
        <w:t>海南八所海事局</w:t>
      </w:r>
      <w:r>
        <w:rPr>
          <w:rFonts w:hint="eastAsia" w:eastAsia="仿宋_GB2312"/>
          <w:color w:val="auto"/>
          <w:sz w:val="32"/>
          <w:szCs w:val="32"/>
          <w:lang w:eastAsia="zh-CN"/>
        </w:rPr>
        <w:t>实施</w:t>
      </w:r>
      <w:r>
        <w:rPr>
          <w:rFonts w:hint="eastAsia" w:ascii="仿宋_GB2312" w:eastAsia="仿宋_GB2312"/>
          <w:color w:val="auto"/>
          <w:sz w:val="32"/>
          <w:szCs w:val="32"/>
          <w:lang w:val="en-US" w:eastAsia="zh-CN"/>
        </w:rPr>
        <w:t>，未发现缺陷</w:t>
      </w:r>
      <w:r>
        <w:rPr>
          <w:rFonts w:hint="eastAsia" w:ascii="仿宋_GB2312" w:eastAsia="仿宋_GB2312"/>
          <w:color w:val="auto"/>
          <w:sz w:val="32"/>
          <w:szCs w:val="32"/>
          <w:lang w:eastAsia="zh-CN"/>
        </w:rPr>
        <w:t>。</w:t>
      </w:r>
    </w:p>
    <w:p>
      <w:pPr>
        <w:pStyle w:val="3"/>
        <w:bidi w:val="0"/>
        <w:spacing w:before="0" w:after="0" w:line="240" w:lineRule="auto"/>
        <w:rPr>
          <w:rFonts w:hint="eastAsia" w:ascii="Times New Roman" w:hAnsi="Times New Roman" w:eastAsia="仿宋_GB2312" w:cs="Times New Roman"/>
          <w:b/>
          <w:bCs/>
          <w:color w:val="auto"/>
          <w:kern w:val="2"/>
          <w:sz w:val="32"/>
          <w:szCs w:val="32"/>
          <w:lang w:val="en-US" w:eastAsia="zh-CN" w:bidi="ar-SA"/>
        </w:rPr>
      </w:pPr>
      <w:r>
        <w:rPr>
          <w:rFonts w:hint="eastAsia" w:ascii="仿宋_GB2312" w:eastAsia="仿宋_GB2312"/>
          <w:color w:val="auto"/>
          <w:sz w:val="32"/>
          <w:szCs w:val="32"/>
          <w:lang w:val="en-US" w:eastAsia="zh-CN"/>
        </w:rPr>
        <w:t xml:space="preserve">    </w:t>
      </w:r>
      <w:bookmarkStart w:id="31" w:name="_Toc2560"/>
      <w:bookmarkStart w:id="32" w:name="_Toc1109273335"/>
      <w:r>
        <w:rPr>
          <w:rFonts w:hint="eastAsia" w:ascii="Times New Roman" w:hAnsi="Times New Roman" w:eastAsia="仿宋_GB2312" w:cs="Times New Roman"/>
          <w:b/>
          <w:bCs/>
          <w:color w:val="auto"/>
          <w:kern w:val="2"/>
          <w:sz w:val="32"/>
          <w:szCs w:val="32"/>
          <w:lang w:val="en-US" w:eastAsia="zh-CN" w:bidi="ar-SA"/>
        </w:rPr>
        <w:t>（四）船舶航次情况</w:t>
      </w:r>
      <w:bookmarkEnd w:id="31"/>
      <w:bookmarkEnd w:id="32"/>
    </w:p>
    <w:p>
      <w:pPr>
        <w:ind w:firstLine="640" w:firstLineChars="200"/>
        <w:jc w:val="left"/>
        <w:rPr>
          <w:rFonts w:hint="default" w:ascii="仿宋_GB2312" w:eastAsia="仿宋_GB2312"/>
          <w:color w:val="auto"/>
          <w:sz w:val="32"/>
          <w:szCs w:val="32"/>
          <w:lang w:val="en" w:eastAsia="zh-CN"/>
        </w:rPr>
      </w:pPr>
      <w:r>
        <w:rPr>
          <w:rFonts w:hint="eastAsia" w:ascii="仿宋_GB2312" w:eastAsia="仿宋_GB2312"/>
          <w:color w:val="auto"/>
          <w:sz w:val="32"/>
          <w:szCs w:val="32"/>
          <w:lang w:eastAsia="zh-CN"/>
        </w:rPr>
        <w:t>“YS1”轮事故航次于</w:t>
      </w:r>
      <w:r>
        <w:rPr>
          <w:rFonts w:hint="eastAsia" w:ascii="仿宋_GB2312" w:eastAsia="仿宋_GB2312"/>
          <w:color w:val="auto"/>
          <w:sz w:val="32"/>
          <w:szCs w:val="32"/>
          <w:lang w:val="en-US" w:eastAsia="zh-CN"/>
        </w:rPr>
        <w:t>2025年1月21日2030时载运液化石油气2549吨从泉州中化外走马埭5号泊位开航，驶往山东东营港，开航时船艏吃水4.6米，船艉吃水5.2米</w:t>
      </w:r>
      <w:r>
        <w:rPr>
          <w:rFonts w:hint="default" w:ascii="仿宋_GB2312" w:eastAsia="仿宋_GB2312"/>
          <w:color w:val="auto"/>
          <w:sz w:val="32"/>
          <w:szCs w:val="32"/>
          <w:lang w:val="en" w:eastAsia="zh-CN"/>
        </w:rPr>
        <w:t>。</w:t>
      </w:r>
    </w:p>
    <w:p>
      <w:pPr>
        <w:pStyle w:val="3"/>
        <w:bidi w:val="0"/>
        <w:spacing w:before="0" w:after="0" w:line="240" w:lineRule="auto"/>
        <w:ind w:firstLine="642" w:firstLineChars="200"/>
        <w:rPr>
          <w:rFonts w:hint="eastAsia" w:ascii="Times New Roman" w:hAnsi="Times New Roman" w:eastAsia="仿宋_GB2312" w:cs="Times New Roman"/>
          <w:b/>
          <w:bCs/>
          <w:color w:val="auto"/>
          <w:kern w:val="2"/>
          <w:sz w:val="32"/>
          <w:szCs w:val="32"/>
          <w:lang w:val="en-US" w:eastAsia="zh-CN" w:bidi="ar-SA"/>
        </w:rPr>
      </w:pPr>
      <w:bookmarkStart w:id="33" w:name="_Toc22707"/>
      <w:bookmarkStart w:id="34" w:name="_Toc310926995"/>
      <w:r>
        <w:rPr>
          <w:rFonts w:hint="eastAsia" w:ascii="Times New Roman" w:hAnsi="Times New Roman" w:eastAsia="仿宋_GB2312" w:cs="Times New Roman"/>
          <w:b/>
          <w:bCs/>
          <w:color w:val="auto"/>
          <w:kern w:val="2"/>
          <w:sz w:val="32"/>
          <w:szCs w:val="32"/>
          <w:lang w:val="en-US" w:eastAsia="zh-CN" w:bidi="ar-SA"/>
        </w:rPr>
        <w:t>（五）船舶船员情况</w:t>
      </w:r>
      <w:bookmarkEnd w:id="33"/>
      <w:bookmarkEnd w:id="34"/>
    </w:p>
    <w:p>
      <w:pPr>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事故航次，“</w:t>
      </w:r>
      <w:r>
        <w:rPr>
          <w:rFonts w:hint="eastAsia" w:ascii="仿宋_GB2312" w:eastAsia="仿宋_GB2312"/>
          <w:color w:val="auto"/>
          <w:sz w:val="32"/>
          <w:szCs w:val="32"/>
          <w:lang w:eastAsia="zh-CN"/>
        </w:rPr>
        <w:t>YS1</w:t>
      </w:r>
      <w:r>
        <w:rPr>
          <w:rFonts w:hint="eastAsia" w:ascii="仿宋_GB2312" w:eastAsia="仿宋_GB2312"/>
          <w:color w:val="auto"/>
          <w:sz w:val="32"/>
          <w:szCs w:val="32"/>
        </w:rPr>
        <w:t>”轮上共有船员</w:t>
      </w:r>
      <w:r>
        <w:rPr>
          <w:rFonts w:hint="eastAsia" w:ascii="仿宋_GB2312" w:eastAsia="仿宋_GB2312"/>
          <w:color w:val="auto"/>
          <w:sz w:val="32"/>
          <w:szCs w:val="32"/>
          <w:lang w:val="en-US" w:eastAsia="zh-CN"/>
        </w:rPr>
        <w:t>16</w:t>
      </w:r>
      <w:r>
        <w:rPr>
          <w:rFonts w:hint="eastAsia" w:ascii="仿宋_GB2312" w:eastAsia="仿宋_GB2312"/>
          <w:color w:val="auto"/>
          <w:sz w:val="32"/>
          <w:szCs w:val="32"/>
        </w:rPr>
        <w:t>人，</w:t>
      </w:r>
      <w:r>
        <w:rPr>
          <w:rFonts w:hint="eastAsia" w:ascii="仿宋_GB2312" w:eastAsia="仿宋_GB2312"/>
          <w:color w:val="auto"/>
          <w:sz w:val="32"/>
          <w:szCs w:val="32"/>
          <w:lang w:val="en-US" w:eastAsia="zh-CN"/>
        </w:rPr>
        <w:t>船员均由青岛</w:t>
      </w:r>
      <w:r>
        <w:rPr>
          <w:rFonts w:hint="default" w:ascii="仿宋_GB2312" w:eastAsia="仿宋_GB2312"/>
          <w:color w:val="auto"/>
          <w:sz w:val="32"/>
          <w:szCs w:val="32"/>
          <w:lang w:val="en" w:eastAsia="zh-CN"/>
        </w:rPr>
        <w:t>RS</w:t>
      </w:r>
      <w:r>
        <w:rPr>
          <w:rFonts w:hint="eastAsia" w:ascii="仿宋_GB2312" w:eastAsia="仿宋_GB2312"/>
          <w:color w:val="auto"/>
          <w:sz w:val="32"/>
          <w:szCs w:val="32"/>
          <w:lang w:val="en-US" w:eastAsia="zh-CN"/>
        </w:rPr>
        <w:t>国际船舶管理有限公司招募派遣</w:t>
      </w:r>
      <w:r>
        <w:rPr>
          <w:rFonts w:hint="eastAsia" w:ascii="仿宋_GB2312" w:eastAsia="仿宋_GB2312"/>
          <w:color w:val="auto"/>
          <w:sz w:val="32"/>
          <w:szCs w:val="32"/>
          <w:lang w:eastAsia="zh-CN"/>
        </w:rPr>
        <w:t>，</w:t>
      </w:r>
      <w:r>
        <w:rPr>
          <w:rFonts w:hint="eastAsia" w:ascii="仿宋_GB2312" w:eastAsia="仿宋_GB2312"/>
          <w:color w:val="auto"/>
          <w:sz w:val="32"/>
          <w:szCs w:val="32"/>
        </w:rPr>
        <w:t>满足该轮《船舶最低安全配员证书》核定的要求。</w:t>
      </w:r>
    </w:p>
    <w:p>
      <w:pPr>
        <w:ind w:firstLine="640" w:firstLineChars="200"/>
        <w:jc w:val="left"/>
        <w:rPr>
          <w:rFonts w:hint="eastAsia" w:ascii="仿宋_GB2312" w:eastAsia="仿宋_GB2312"/>
          <w:color w:val="auto"/>
          <w:sz w:val="32"/>
          <w:szCs w:val="32"/>
          <w:lang w:val="en-US" w:eastAsia="zh-CN"/>
        </w:rPr>
      </w:pPr>
      <w:r>
        <w:rPr>
          <w:rFonts w:hint="eastAsia" w:ascii="仿宋_GB2312" w:eastAsia="仿宋_GB2312"/>
          <w:color w:val="auto"/>
          <w:sz w:val="32"/>
          <w:szCs w:val="32"/>
        </w:rPr>
        <w:t>船长</w:t>
      </w:r>
      <w:r>
        <w:rPr>
          <w:rFonts w:hint="eastAsia" w:ascii="仿宋_GB2312" w:eastAsia="仿宋_GB2312"/>
          <w:color w:val="auto"/>
          <w:sz w:val="32"/>
          <w:szCs w:val="32"/>
          <w:lang w:val="en-US" w:eastAsia="zh-CN"/>
        </w:rPr>
        <w:t xml:space="preserve"> 仇</w:t>
      </w:r>
      <w:r>
        <w:rPr>
          <w:rFonts w:hint="default" w:ascii="仿宋_GB2312" w:eastAsia="仿宋_GB2312"/>
          <w:color w:val="auto"/>
          <w:sz w:val="32"/>
          <w:szCs w:val="32"/>
          <w:lang w:val="en" w:eastAsia="zh-CN"/>
        </w:rPr>
        <w:t>**</w:t>
      </w:r>
      <w:r>
        <w:rPr>
          <w:rFonts w:hint="eastAsia" w:ascii="仿宋_GB2312" w:eastAsia="仿宋_GB2312"/>
          <w:color w:val="auto"/>
          <w:sz w:val="32"/>
          <w:szCs w:val="32"/>
        </w:rPr>
        <w:t>，男，19</w:t>
      </w:r>
      <w:r>
        <w:rPr>
          <w:rFonts w:hint="eastAsia" w:ascii="仿宋_GB2312" w:eastAsia="仿宋_GB2312"/>
          <w:color w:val="auto"/>
          <w:sz w:val="32"/>
          <w:szCs w:val="32"/>
          <w:lang w:val="en-US" w:eastAsia="zh-CN"/>
        </w:rPr>
        <w:t>70</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27</w:t>
      </w:r>
      <w:r>
        <w:rPr>
          <w:rFonts w:hint="eastAsia" w:ascii="仿宋_GB2312" w:eastAsia="仿宋_GB2312"/>
          <w:color w:val="auto"/>
          <w:sz w:val="32"/>
          <w:szCs w:val="32"/>
        </w:rPr>
        <w:t>日出生，持有</w:t>
      </w:r>
      <w:r>
        <w:rPr>
          <w:rFonts w:hint="eastAsia" w:ascii="仿宋_GB2312" w:eastAsia="仿宋_GB2312"/>
          <w:color w:val="auto"/>
          <w:sz w:val="32"/>
          <w:szCs w:val="32"/>
          <w:lang w:val="en-US" w:eastAsia="zh-CN"/>
        </w:rPr>
        <w:t>深圳</w:t>
      </w:r>
      <w:r>
        <w:rPr>
          <w:rFonts w:hint="eastAsia" w:ascii="仿宋_GB2312" w:eastAsia="仿宋_GB2312"/>
          <w:color w:val="auto"/>
          <w:sz w:val="32"/>
          <w:szCs w:val="32"/>
        </w:rPr>
        <w:t>海事局于202</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31</w:t>
      </w:r>
      <w:r>
        <w:rPr>
          <w:rFonts w:hint="eastAsia" w:ascii="仿宋_GB2312" w:eastAsia="仿宋_GB2312"/>
          <w:color w:val="auto"/>
          <w:sz w:val="32"/>
          <w:szCs w:val="32"/>
        </w:rPr>
        <w:t>日签发的3000总吨及以上沿海航区的船长适任证书，证书编号</w:t>
      </w:r>
      <w:r>
        <w:rPr>
          <w:rFonts w:hint="eastAsia" w:ascii="仿宋_GB2312" w:eastAsia="仿宋_GB2312"/>
          <w:color w:val="auto"/>
          <w:sz w:val="32"/>
          <w:szCs w:val="32"/>
          <w:lang w:val="en-US" w:eastAsia="zh-CN"/>
        </w:rPr>
        <w:t>BKB111202202</w:t>
      </w:r>
      <w:r>
        <w:rPr>
          <w:rFonts w:hint="default" w:ascii="仿宋_GB2312" w:eastAsia="仿宋_GB2312"/>
          <w:color w:val="auto"/>
          <w:sz w:val="32"/>
          <w:szCs w:val="32"/>
          <w:lang w:val="en" w:eastAsia="zh-CN"/>
        </w:rPr>
        <w:t>***</w:t>
      </w:r>
      <w:r>
        <w:rPr>
          <w:rFonts w:hint="eastAsia" w:ascii="仿宋_GB2312" w:eastAsia="仿宋_GB2312"/>
          <w:color w:val="auto"/>
          <w:sz w:val="32"/>
          <w:szCs w:val="32"/>
        </w:rPr>
        <w:t>，有效期至202</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31</w:t>
      </w:r>
      <w:r>
        <w:rPr>
          <w:rFonts w:hint="eastAsia" w:ascii="仿宋_GB2312" w:eastAsia="仿宋_GB2312"/>
          <w:color w:val="auto"/>
          <w:sz w:val="32"/>
          <w:szCs w:val="32"/>
        </w:rPr>
        <w:t>日止</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液化气船货物操作基本培训</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2023年4月23日由深圳</w:t>
      </w:r>
      <w:r>
        <w:rPr>
          <w:rFonts w:hint="eastAsia" w:ascii="仿宋_GB2312" w:eastAsia="仿宋_GB2312"/>
          <w:color w:val="auto"/>
          <w:sz w:val="32"/>
          <w:szCs w:val="32"/>
        </w:rPr>
        <w:t>海事局</w:t>
      </w:r>
      <w:r>
        <w:rPr>
          <w:rFonts w:hint="eastAsia" w:ascii="仿宋_GB2312" w:eastAsia="仿宋_GB2312"/>
          <w:color w:val="auto"/>
          <w:sz w:val="32"/>
          <w:szCs w:val="32"/>
          <w:lang w:val="en-US" w:eastAsia="zh-CN"/>
        </w:rPr>
        <w:t>签发，有效期至2028年4月23日。2024年9月29日在扬州上“YS1”轮任职船长。事故发生时，在驾驶室负责指挥船舶。</w:t>
      </w:r>
    </w:p>
    <w:p>
      <w:pPr>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rPr>
        <w:t>大副</w:t>
      </w:r>
      <w:r>
        <w:rPr>
          <w:rFonts w:hint="eastAsia" w:ascii="仿宋_GB2312" w:eastAsia="仿宋_GB2312"/>
          <w:color w:val="auto"/>
          <w:sz w:val="32"/>
          <w:szCs w:val="32"/>
          <w:lang w:val="en-US" w:eastAsia="zh-CN"/>
        </w:rPr>
        <w:t xml:space="preserve"> 刘</w:t>
      </w:r>
      <w:r>
        <w:rPr>
          <w:rFonts w:hint="default" w:ascii="仿宋_GB2312" w:eastAsia="仿宋_GB2312"/>
          <w:color w:val="auto"/>
          <w:sz w:val="32"/>
          <w:szCs w:val="32"/>
          <w:lang w:val="en" w:eastAsia="zh-CN"/>
        </w:rPr>
        <w:t>**</w:t>
      </w:r>
      <w:r>
        <w:rPr>
          <w:rFonts w:hint="eastAsia" w:ascii="仿宋_GB2312" w:eastAsia="仿宋_GB2312"/>
          <w:color w:val="auto"/>
          <w:sz w:val="32"/>
          <w:szCs w:val="32"/>
        </w:rPr>
        <w:t>，男，</w:t>
      </w:r>
      <w:r>
        <w:rPr>
          <w:rFonts w:ascii="仿宋_GB2312" w:eastAsia="仿宋_GB2312"/>
          <w:color w:val="auto"/>
          <w:sz w:val="32"/>
          <w:szCs w:val="32"/>
          <w:highlight w:val="none"/>
        </w:rPr>
        <w:t>198</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25</w:t>
      </w:r>
      <w:r>
        <w:rPr>
          <w:rFonts w:hint="eastAsia" w:ascii="仿宋_GB2312" w:eastAsia="仿宋_GB2312"/>
          <w:color w:val="auto"/>
          <w:sz w:val="32"/>
          <w:szCs w:val="32"/>
          <w:highlight w:val="none"/>
        </w:rPr>
        <w:t>日出生，</w:t>
      </w:r>
      <w:r>
        <w:rPr>
          <w:rFonts w:hint="eastAsia" w:ascii="仿宋_GB2312" w:eastAsia="仿宋_GB2312"/>
          <w:color w:val="auto"/>
          <w:sz w:val="32"/>
          <w:szCs w:val="32"/>
        </w:rPr>
        <w:t>持有</w:t>
      </w:r>
      <w:r>
        <w:rPr>
          <w:rFonts w:hint="eastAsia" w:ascii="仿宋_GB2312" w:eastAsia="仿宋_GB2312"/>
          <w:color w:val="auto"/>
          <w:sz w:val="32"/>
          <w:szCs w:val="32"/>
          <w:lang w:val="en-US" w:eastAsia="zh-CN"/>
        </w:rPr>
        <w:t>天津</w:t>
      </w:r>
      <w:r>
        <w:rPr>
          <w:rFonts w:hint="eastAsia" w:ascii="仿宋_GB2312" w:eastAsia="仿宋_GB2312"/>
          <w:color w:val="auto"/>
          <w:sz w:val="32"/>
          <w:szCs w:val="32"/>
        </w:rPr>
        <w:t>海事局于202</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28</w:t>
      </w:r>
      <w:r>
        <w:rPr>
          <w:rFonts w:hint="eastAsia" w:ascii="仿宋_GB2312" w:eastAsia="仿宋_GB2312"/>
          <w:color w:val="auto"/>
          <w:sz w:val="32"/>
          <w:szCs w:val="32"/>
        </w:rPr>
        <w:t>日签发的3000总吨及以上沿海航区的</w:t>
      </w:r>
      <w:r>
        <w:rPr>
          <w:rFonts w:hint="eastAsia" w:ascii="仿宋_GB2312" w:eastAsia="仿宋_GB2312"/>
          <w:color w:val="auto"/>
          <w:sz w:val="32"/>
          <w:szCs w:val="32"/>
          <w:lang w:eastAsia="zh-CN"/>
        </w:rPr>
        <w:t>大副</w:t>
      </w:r>
      <w:r>
        <w:rPr>
          <w:rFonts w:hint="eastAsia" w:ascii="仿宋_GB2312" w:eastAsia="仿宋_GB2312"/>
          <w:color w:val="auto"/>
          <w:sz w:val="32"/>
          <w:szCs w:val="32"/>
        </w:rPr>
        <w:t>适任证书，证书编号</w:t>
      </w:r>
      <w:r>
        <w:rPr>
          <w:rFonts w:hint="eastAsia" w:ascii="仿宋_GB2312" w:eastAsia="仿宋_GB2312"/>
          <w:color w:val="auto"/>
          <w:sz w:val="32"/>
          <w:szCs w:val="32"/>
          <w:lang w:val="en-US" w:eastAsia="zh-CN"/>
        </w:rPr>
        <w:t>BDA112202203</w:t>
      </w:r>
      <w:r>
        <w:rPr>
          <w:rFonts w:hint="default" w:ascii="仿宋_GB2312" w:eastAsia="仿宋_GB2312"/>
          <w:color w:val="auto"/>
          <w:sz w:val="32"/>
          <w:szCs w:val="32"/>
          <w:lang w:val="en" w:eastAsia="zh-CN"/>
        </w:rPr>
        <w:t>***</w:t>
      </w:r>
      <w:r>
        <w:rPr>
          <w:rFonts w:hint="eastAsia" w:ascii="仿宋_GB2312" w:eastAsia="仿宋_GB2312"/>
          <w:color w:val="auto"/>
          <w:sz w:val="32"/>
          <w:szCs w:val="32"/>
        </w:rPr>
        <w:t>，有效期至202</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28</w:t>
      </w:r>
      <w:r>
        <w:rPr>
          <w:rFonts w:hint="eastAsia" w:ascii="仿宋_GB2312" w:eastAsia="仿宋_GB2312"/>
          <w:color w:val="auto"/>
          <w:sz w:val="32"/>
          <w:szCs w:val="32"/>
        </w:rPr>
        <w:t>日止</w:t>
      </w:r>
      <w:r>
        <w:rPr>
          <w:rFonts w:hint="eastAsia" w:ascii="仿宋_GB2312" w:eastAsia="仿宋_GB2312"/>
          <w:color w:val="auto"/>
          <w:sz w:val="32"/>
          <w:szCs w:val="32"/>
          <w:lang w:eastAsia="zh-CN"/>
        </w:rPr>
        <w:t>，202</w:t>
      </w:r>
      <w:r>
        <w:rPr>
          <w:rFonts w:hint="eastAsia" w:ascii="仿宋_GB2312" w:eastAsia="仿宋_GB2312"/>
          <w:color w:val="auto"/>
          <w:sz w:val="32"/>
          <w:szCs w:val="32"/>
          <w:lang w:val="en-US" w:eastAsia="zh-CN"/>
        </w:rPr>
        <w:t>4</w:t>
      </w:r>
      <w:r>
        <w:rPr>
          <w:rFonts w:hint="eastAsia" w:ascii="仿宋_GB2312" w:eastAsia="仿宋_GB2312"/>
          <w:color w:val="auto"/>
          <w:sz w:val="32"/>
          <w:szCs w:val="32"/>
          <w:lang w:eastAsia="zh-CN"/>
        </w:rPr>
        <w:t>年</w:t>
      </w:r>
      <w:r>
        <w:rPr>
          <w:rFonts w:hint="eastAsia" w:ascii="仿宋_GB2312" w:eastAsia="仿宋_GB2312"/>
          <w:color w:val="auto"/>
          <w:sz w:val="32"/>
          <w:szCs w:val="32"/>
          <w:lang w:val="en-US" w:eastAsia="zh-CN"/>
        </w:rPr>
        <w:t>10</w:t>
      </w:r>
      <w:r>
        <w:rPr>
          <w:rFonts w:hint="eastAsia" w:ascii="仿宋_GB2312" w:eastAsia="仿宋_GB2312"/>
          <w:color w:val="auto"/>
          <w:sz w:val="32"/>
          <w:szCs w:val="32"/>
          <w:lang w:eastAsia="zh-CN"/>
        </w:rPr>
        <w:t>月</w:t>
      </w:r>
      <w:r>
        <w:rPr>
          <w:rFonts w:hint="eastAsia" w:ascii="仿宋_GB2312" w:eastAsia="仿宋_GB2312"/>
          <w:color w:val="auto"/>
          <w:sz w:val="32"/>
          <w:szCs w:val="32"/>
          <w:lang w:val="en-US" w:eastAsia="zh-CN"/>
        </w:rPr>
        <w:t>9</w:t>
      </w:r>
      <w:r>
        <w:rPr>
          <w:rFonts w:hint="eastAsia" w:ascii="仿宋_GB2312" w:eastAsia="仿宋_GB2312"/>
          <w:color w:val="auto"/>
          <w:sz w:val="32"/>
          <w:szCs w:val="32"/>
          <w:lang w:eastAsia="zh-CN"/>
        </w:rPr>
        <w:t>日在</w:t>
      </w:r>
      <w:r>
        <w:rPr>
          <w:rFonts w:hint="eastAsia" w:ascii="仿宋_GB2312" w:eastAsia="仿宋_GB2312"/>
          <w:color w:val="auto"/>
          <w:sz w:val="32"/>
          <w:szCs w:val="32"/>
          <w:lang w:val="en-US" w:eastAsia="zh-CN"/>
        </w:rPr>
        <w:t>扬州</w:t>
      </w:r>
      <w:r>
        <w:rPr>
          <w:rFonts w:hint="eastAsia" w:ascii="仿宋_GB2312" w:eastAsia="仿宋_GB2312"/>
          <w:color w:val="auto"/>
          <w:sz w:val="32"/>
          <w:szCs w:val="32"/>
          <w:lang w:eastAsia="zh-CN"/>
        </w:rPr>
        <w:t>上“YS1”轮任职大副，</w:t>
      </w:r>
      <w:r>
        <w:rPr>
          <w:rFonts w:hint="eastAsia" w:ascii="仿宋_GB2312" w:eastAsia="仿宋_GB2312"/>
          <w:color w:val="auto"/>
          <w:sz w:val="32"/>
          <w:szCs w:val="32"/>
          <w:highlight w:val="none"/>
        </w:rPr>
        <w:t>事故</w:t>
      </w:r>
      <w:r>
        <w:rPr>
          <w:rFonts w:hint="eastAsia" w:ascii="仿宋_GB2312" w:eastAsia="仿宋_GB2312"/>
          <w:color w:val="auto"/>
          <w:sz w:val="32"/>
          <w:szCs w:val="32"/>
          <w:highlight w:val="none"/>
          <w:lang w:eastAsia="zh-CN"/>
        </w:rPr>
        <w:t>发生</w:t>
      </w:r>
      <w:r>
        <w:rPr>
          <w:rFonts w:hint="eastAsia" w:ascii="仿宋_GB2312" w:eastAsia="仿宋_GB2312"/>
          <w:color w:val="auto"/>
          <w:sz w:val="32"/>
          <w:szCs w:val="32"/>
          <w:highlight w:val="none"/>
        </w:rPr>
        <w:t>时，</w:t>
      </w:r>
      <w:r>
        <w:rPr>
          <w:rFonts w:hint="eastAsia" w:ascii="仿宋_GB2312" w:eastAsia="仿宋_GB2312"/>
          <w:color w:val="auto"/>
          <w:sz w:val="32"/>
          <w:szCs w:val="32"/>
          <w:highlight w:val="none"/>
          <w:lang w:val="en-US" w:eastAsia="zh-CN"/>
        </w:rPr>
        <w:t>在驾驶室航行值班</w:t>
      </w:r>
      <w:r>
        <w:rPr>
          <w:rFonts w:hint="eastAsia" w:ascii="仿宋_GB2312" w:eastAsia="仿宋_GB2312"/>
          <w:color w:val="auto"/>
          <w:sz w:val="32"/>
          <w:szCs w:val="32"/>
          <w:highlight w:val="none"/>
        </w:rPr>
        <w:t>。</w:t>
      </w:r>
    </w:p>
    <w:p>
      <w:pPr>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lang w:val="en-US" w:eastAsia="zh-CN"/>
        </w:rPr>
        <w:t>水手 潘</w:t>
      </w:r>
      <w:r>
        <w:rPr>
          <w:rFonts w:hint="default" w:ascii="仿宋_GB2312" w:eastAsia="仿宋_GB2312"/>
          <w:color w:val="auto"/>
          <w:sz w:val="32"/>
          <w:szCs w:val="32"/>
          <w:lang w:val="en" w:eastAsia="zh-CN"/>
        </w:rPr>
        <w:t>**</w:t>
      </w:r>
      <w:r>
        <w:rPr>
          <w:rFonts w:hint="eastAsia" w:ascii="仿宋_GB2312" w:eastAsia="仿宋_GB2312"/>
          <w:color w:val="auto"/>
          <w:sz w:val="32"/>
          <w:szCs w:val="32"/>
        </w:rPr>
        <w:t>，</w:t>
      </w:r>
      <w:r>
        <w:rPr>
          <w:rFonts w:hint="eastAsia" w:ascii="仿宋_GB2312" w:eastAsia="仿宋_GB2312"/>
          <w:color w:val="auto"/>
          <w:sz w:val="32"/>
          <w:szCs w:val="32"/>
          <w:highlight w:val="none"/>
        </w:rPr>
        <w:t>男，19</w:t>
      </w:r>
      <w:r>
        <w:rPr>
          <w:rFonts w:hint="eastAsia" w:ascii="仿宋_GB2312" w:eastAsia="仿宋_GB2312"/>
          <w:color w:val="auto"/>
          <w:sz w:val="32"/>
          <w:szCs w:val="32"/>
          <w:highlight w:val="none"/>
          <w:lang w:val="en-US" w:eastAsia="zh-CN"/>
        </w:rPr>
        <w:t>92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10</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日出生，</w:t>
      </w:r>
      <w:r>
        <w:rPr>
          <w:rFonts w:hint="eastAsia" w:ascii="仿宋_GB2312" w:eastAsia="仿宋_GB2312"/>
          <w:color w:val="auto"/>
          <w:sz w:val="32"/>
          <w:szCs w:val="32"/>
        </w:rPr>
        <w:t>持有</w:t>
      </w:r>
      <w:r>
        <w:rPr>
          <w:rFonts w:hint="eastAsia" w:ascii="仿宋_GB2312" w:eastAsia="仿宋_GB2312"/>
          <w:color w:val="auto"/>
          <w:sz w:val="32"/>
          <w:szCs w:val="32"/>
          <w:lang w:eastAsia="zh-CN"/>
        </w:rPr>
        <w:t>广州</w:t>
      </w:r>
      <w:r>
        <w:rPr>
          <w:rFonts w:hint="eastAsia" w:ascii="仿宋_GB2312" w:eastAsia="仿宋_GB2312"/>
          <w:color w:val="auto"/>
          <w:sz w:val="32"/>
          <w:szCs w:val="32"/>
        </w:rPr>
        <w:t>海事局于202</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日签发的</w:t>
      </w:r>
      <w:r>
        <w:rPr>
          <w:rFonts w:hint="eastAsia" w:ascii="仿宋_GB2312" w:eastAsia="仿宋_GB2312"/>
          <w:color w:val="auto"/>
          <w:sz w:val="32"/>
          <w:szCs w:val="32"/>
          <w:lang w:val="en-US" w:eastAsia="zh-CN"/>
        </w:rPr>
        <w:t>50</w:t>
      </w:r>
      <w:r>
        <w:rPr>
          <w:rFonts w:hint="eastAsia" w:ascii="仿宋_GB2312" w:eastAsia="仿宋_GB2312"/>
          <w:color w:val="auto"/>
          <w:sz w:val="32"/>
          <w:szCs w:val="32"/>
        </w:rPr>
        <w:t>0总吨及以上</w:t>
      </w:r>
      <w:r>
        <w:rPr>
          <w:rFonts w:hint="eastAsia" w:ascii="仿宋_GB2312" w:eastAsia="仿宋_GB2312"/>
          <w:color w:val="auto"/>
          <w:sz w:val="32"/>
          <w:szCs w:val="32"/>
          <w:lang w:val="en-US" w:eastAsia="zh-CN"/>
        </w:rPr>
        <w:t>船舶值班水手</w:t>
      </w:r>
      <w:r>
        <w:rPr>
          <w:rFonts w:hint="eastAsia" w:ascii="仿宋_GB2312" w:eastAsia="仿宋_GB2312"/>
          <w:color w:val="auto"/>
          <w:sz w:val="32"/>
          <w:szCs w:val="32"/>
        </w:rPr>
        <w:t>证书，证书编号</w:t>
      </w:r>
      <w:r>
        <w:rPr>
          <w:rFonts w:hint="eastAsia" w:ascii="仿宋_GB2312" w:eastAsia="仿宋_GB2312"/>
          <w:color w:val="auto"/>
          <w:sz w:val="32"/>
          <w:szCs w:val="32"/>
          <w:lang w:val="en-US" w:eastAsia="zh-CN"/>
        </w:rPr>
        <w:t>APC145202401</w:t>
      </w:r>
      <w:r>
        <w:rPr>
          <w:rFonts w:hint="default" w:ascii="仿宋_GB2312" w:eastAsia="仿宋_GB2312"/>
          <w:color w:val="auto"/>
          <w:sz w:val="32"/>
          <w:szCs w:val="32"/>
          <w:lang w:val="en" w:eastAsia="zh-CN"/>
        </w:rPr>
        <w:t>***</w:t>
      </w:r>
      <w:r>
        <w:rPr>
          <w:rFonts w:hint="eastAsia" w:ascii="仿宋_GB2312" w:eastAsia="仿宋_GB2312"/>
          <w:color w:val="auto"/>
          <w:sz w:val="32"/>
          <w:szCs w:val="32"/>
        </w:rPr>
        <w:t>，有效期至20</w:t>
      </w:r>
      <w:r>
        <w:rPr>
          <w:rFonts w:hint="eastAsia" w:ascii="仿宋_GB2312" w:eastAsia="仿宋_GB2312"/>
          <w:color w:val="auto"/>
          <w:sz w:val="32"/>
          <w:szCs w:val="32"/>
          <w:lang w:val="en-US" w:eastAsia="zh-CN"/>
        </w:rPr>
        <w:t>57</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10</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日止。202</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11</w:t>
      </w:r>
      <w:r>
        <w:rPr>
          <w:rFonts w:hint="eastAsia" w:ascii="仿宋_GB2312" w:eastAsia="仿宋_GB2312"/>
          <w:color w:val="auto"/>
          <w:sz w:val="32"/>
          <w:szCs w:val="32"/>
        </w:rPr>
        <w:t>月1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日在扬州</w:t>
      </w:r>
      <w:r>
        <w:rPr>
          <w:rFonts w:hint="eastAsia" w:ascii="仿宋_GB2312" w:eastAsia="仿宋_GB2312"/>
          <w:color w:val="auto"/>
          <w:sz w:val="32"/>
          <w:szCs w:val="32"/>
          <w:lang w:eastAsia="zh-CN"/>
        </w:rPr>
        <w:t>上“YS1”轮任职</w:t>
      </w:r>
      <w:r>
        <w:rPr>
          <w:rFonts w:hint="eastAsia" w:ascii="仿宋_GB2312" w:eastAsia="仿宋_GB2312"/>
          <w:color w:val="auto"/>
          <w:sz w:val="32"/>
          <w:szCs w:val="32"/>
          <w:lang w:val="en-US" w:eastAsia="zh-CN"/>
        </w:rPr>
        <w:t>值班水手</w:t>
      </w:r>
      <w:r>
        <w:rPr>
          <w:rFonts w:hint="eastAsia" w:ascii="仿宋_GB2312" w:eastAsia="仿宋_GB2312"/>
          <w:color w:val="auto"/>
          <w:sz w:val="32"/>
          <w:szCs w:val="32"/>
          <w:lang w:eastAsia="zh-CN"/>
        </w:rPr>
        <w:t>，</w:t>
      </w:r>
      <w:r>
        <w:rPr>
          <w:rFonts w:hint="eastAsia" w:ascii="仿宋_GB2312" w:eastAsia="仿宋_GB2312"/>
          <w:color w:val="auto"/>
          <w:sz w:val="32"/>
          <w:szCs w:val="32"/>
        </w:rPr>
        <w:t>事故</w:t>
      </w:r>
      <w:r>
        <w:rPr>
          <w:rFonts w:hint="eastAsia" w:ascii="仿宋_GB2312" w:eastAsia="仿宋_GB2312"/>
          <w:color w:val="auto"/>
          <w:sz w:val="32"/>
          <w:szCs w:val="32"/>
          <w:lang w:eastAsia="zh-CN"/>
        </w:rPr>
        <w:t>发生时，</w:t>
      </w:r>
      <w:r>
        <w:rPr>
          <w:rFonts w:hint="eastAsia" w:ascii="仿宋_GB2312" w:eastAsia="仿宋_GB2312"/>
          <w:color w:val="auto"/>
          <w:sz w:val="32"/>
          <w:szCs w:val="32"/>
        </w:rPr>
        <w:t>在驾驶室</w:t>
      </w:r>
      <w:r>
        <w:rPr>
          <w:rFonts w:hint="eastAsia" w:ascii="仿宋_GB2312" w:eastAsia="仿宋_GB2312"/>
          <w:color w:val="auto"/>
          <w:sz w:val="32"/>
          <w:szCs w:val="32"/>
          <w:lang w:val="en-US" w:eastAsia="zh-CN"/>
        </w:rPr>
        <w:t>协助大副值航行班</w:t>
      </w:r>
      <w:r>
        <w:rPr>
          <w:rFonts w:hint="eastAsia" w:ascii="仿宋_GB2312" w:eastAsia="仿宋_GB2312"/>
          <w:color w:val="auto"/>
          <w:sz w:val="32"/>
          <w:szCs w:val="32"/>
        </w:rPr>
        <w:t>。</w:t>
      </w:r>
    </w:p>
    <w:p>
      <w:pPr>
        <w:pStyle w:val="21"/>
        <w:ind w:firstLine="640"/>
        <w:rPr>
          <w:rFonts w:hint="eastAsia" w:ascii="仿宋_GB2312" w:eastAsia="仿宋_GB2312"/>
          <w:color w:val="auto"/>
          <w:sz w:val="32"/>
          <w:szCs w:val="32"/>
        </w:rPr>
      </w:pPr>
      <w:r>
        <w:rPr>
          <w:rFonts w:hint="eastAsia" w:ascii="仿宋_GB2312" w:eastAsia="仿宋_GB2312"/>
          <w:color w:val="auto"/>
          <w:sz w:val="32"/>
          <w:szCs w:val="32"/>
          <w:lang w:val="en-US" w:eastAsia="zh-CN"/>
        </w:rPr>
        <w:t>大管轮 袁</w:t>
      </w:r>
      <w:r>
        <w:rPr>
          <w:rFonts w:hint="default" w:ascii="仿宋_GB2312" w:eastAsia="仿宋_GB2312"/>
          <w:color w:val="auto"/>
          <w:sz w:val="32"/>
          <w:szCs w:val="32"/>
          <w:lang w:val="en" w:eastAsia="zh-CN"/>
        </w:rPr>
        <w:t>**</w:t>
      </w:r>
      <w:r>
        <w:rPr>
          <w:rFonts w:hint="eastAsia" w:ascii="仿宋_GB2312" w:eastAsia="仿宋_GB2312"/>
          <w:color w:val="auto"/>
          <w:sz w:val="32"/>
          <w:szCs w:val="32"/>
          <w:lang w:val="en-US" w:eastAsia="zh-CN"/>
        </w:rPr>
        <w:t>，男，1968年1月1日出生，持有舟山</w:t>
      </w:r>
      <w:r>
        <w:rPr>
          <w:rFonts w:hint="eastAsia" w:ascii="仿宋_GB2312" w:eastAsia="仿宋_GB2312"/>
          <w:color w:val="auto"/>
          <w:sz w:val="32"/>
          <w:szCs w:val="32"/>
        </w:rPr>
        <w:t>海事局于202</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10</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28</w:t>
      </w:r>
      <w:r>
        <w:rPr>
          <w:rFonts w:hint="eastAsia" w:ascii="仿宋_GB2312" w:eastAsia="仿宋_GB2312"/>
          <w:color w:val="auto"/>
          <w:sz w:val="32"/>
          <w:szCs w:val="32"/>
        </w:rPr>
        <w:t>日签发的</w:t>
      </w:r>
      <w:r>
        <w:rPr>
          <w:rFonts w:hint="eastAsia" w:ascii="仿宋_GB2312" w:eastAsia="仿宋_GB2312"/>
          <w:color w:val="auto"/>
          <w:sz w:val="32"/>
          <w:szCs w:val="32"/>
          <w:lang w:val="en-US" w:eastAsia="zh-CN"/>
        </w:rPr>
        <w:t>主推进动力装置3000千瓦</w:t>
      </w:r>
      <w:r>
        <w:rPr>
          <w:rFonts w:hint="eastAsia" w:ascii="仿宋_GB2312" w:eastAsia="仿宋_GB2312"/>
          <w:color w:val="auto"/>
          <w:sz w:val="32"/>
          <w:szCs w:val="32"/>
        </w:rPr>
        <w:t>及以上</w:t>
      </w:r>
      <w:r>
        <w:rPr>
          <w:rFonts w:hint="eastAsia" w:ascii="仿宋_GB2312" w:eastAsia="仿宋_GB2312"/>
          <w:color w:val="auto"/>
          <w:sz w:val="32"/>
          <w:szCs w:val="32"/>
          <w:lang w:val="en-US" w:eastAsia="zh-CN"/>
        </w:rPr>
        <w:t>船舶轮机长</w:t>
      </w:r>
      <w:r>
        <w:rPr>
          <w:rFonts w:hint="eastAsia" w:ascii="仿宋_GB2312" w:eastAsia="仿宋_GB2312"/>
          <w:color w:val="auto"/>
          <w:sz w:val="32"/>
          <w:szCs w:val="32"/>
        </w:rPr>
        <w:t>适任证书，证书编号</w:t>
      </w:r>
      <w:r>
        <w:rPr>
          <w:rFonts w:hint="eastAsia" w:ascii="仿宋_GB2312" w:eastAsia="仿宋_GB2312"/>
          <w:color w:val="auto"/>
          <w:sz w:val="32"/>
          <w:szCs w:val="32"/>
          <w:lang w:val="en-US" w:eastAsia="zh-CN"/>
        </w:rPr>
        <w:t>BHB211202203</w:t>
      </w:r>
      <w:r>
        <w:rPr>
          <w:rFonts w:hint="default" w:ascii="仿宋_GB2312" w:eastAsia="仿宋_GB2312"/>
          <w:color w:val="auto"/>
          <w:sz w:val="32"/>
          <w:szCs w:val="32"/>
          <w:lang w:val="en" w:eastAsia="zh-CN"/>
        </w:rPr>
        <w:t>***</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，有效期至202</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10</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28</w:t>
      </w:r>
      <w:r>
        <w:rPr>
          <w:rFonts w:hint="eastAsia" w:ascii="仿宋_GB2312" w:eastAsia="仿宋_GB2312"/>
          <w:color w:val="auto"/>
          <w:sz w:val="32"/>
          <w:szCs w:val="32"/>
        </w:rPr>
        <w:t>日止。</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液化气船货物操作基本培训</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2022年10月28日由舟山</w:t>
      </w:r>
      <w:r>
        <w:rPr>
          <w:rFonts w:hint="eastAsia" w:ascii="仿宋_GB2312" w:eastAsia="仿宋_GB2312"/>
          <w:color w:val="auto"/>
          <w:sz w:val="32"/>
          <w:szCs w:val="32"/>
        </w:rPr>
        <w:t>海事局</w:t>
      </w:r>
      <w:r>
        <w:rPr>
          <w:rFonts w:hint="eastAsia" w:ascii="仿宋_GB2312" w:eastAsia="仿宋_GB2312"/>
          <w:color w:val="auto"/>
          <w:sz w:val="32"/>
          <w:szCs w:val="32"/>
          <w:lang w:val="en-US" w:eastAsia="zh-CN"/>
        </w:rPr>
        <w:t>签发，有效期至2027年10月28日。2024年9月29日在扬州</w:t>
      </w:r>
      <w:r>
        <w:rPr>
          <w:rFonts w:hint="eastAsia" w:ascii="仿宋_GB2312" w:eastAsia="仿宋_GB2312"/>
          <w:color w:val="auto"/>
          <w:sz w:val="32"/>
          <w:szCs w:val="32"/>
          <w:lang w:eastAsia="zh-CN"/>
        </w:rPr>
        <w:t>上“YS1”轮任职</w:t>
      </w:r>
      <w:r>
        <w:rPr>
          <w:rFonts w:hint="eastAsia" w:ascii="仿宋_GB2312" w:eastAsia="仿宋_GB2312"/>
          <w:color w:val="auto"/>
          <w:sz w:val="32"/>
          <w:szCs w:val="32"/>
          <w:lang w:val="en-US" w:eastAsia="zh-CN"/>
        </w:rPr>
        <w:t>大管轮</w:t>
      </w:r>
      <w:r>
        <w:rPr>
          <w:rFonts w:hint="eastAsia" w:ascii="仿宋_GB2312" w:eastAsia="仿宋_GB2312"/>
          <w:color w:val="auto"/>
          <w:sz w:val="32"/>
          <w:szCs w:val="32"/>
          <w:lang w:eastAsia="zh-CN"/>
        </w:rPr>
        <w:t>，</w:t>
      </w:r>
      <w:r>
        <w:rPr>
          <w:rFonts w:hint="eastAsia" w:ascii="仿宋_GB2312" w:eastAsia="仿宋_GB2312"/>
          <w:color w:val="auto"/>
          <w:sz w:val="32"/>
          <w:szCs w:val="32"/>
        </w:rPr>
        <w:t>事故</w:t>
      </w:r>
      <w:r>
        <w:rPr>
          <w:rFonts w:hint="eastAsia" w:ascii="仿宋_GB2312" w:eastAsia="仿宋_GB2312"/>
          <w:color w:val="auto"/>
          <w:sz w:val="32"/>
          <w:szCs w:val="32"/>
          <w:lang w:eastAsia="zh-CN"/>
        </w:rPr>
        <w:t>发生时，</w:t>
      </w:r>
      <w:r>
        <w:rPr>
          <w:rFonts w:hint="eastAsia" w:ascii="仿宋_GB2312" w:eastAsia="仿宋_GB2312"/>
          <w:color w:val="auto"/>
          <w:sz w:val="32"/>
          <w:szCs w:val="32"/>
        </w:rPr>
        <w:t>在</w:t>
      </w:r>
      <w:r>
        <w:rPr>
          <w:rFonts w:hint="eastAsia" w:ascii="仿宋_GB2312" w:eastAsia="仿宋_GB2312"/>
          <w:color w:val="auto"/>
          <w:sz w:val="32"/>
          <w:szCs w:val="32"/>
          <w:lang w:val="en-US" w:eastAsia="zh-CN"/>
        </w:rPr>
        <w:t>机舱值班。</w:t>
      </w:r>
    </w:p>
    <w:p>
      <w:pPr>
        <w:pStyle w:val="21"/>
        <w:ind w:firstLine="640"/>
        <w:rPr>
          <w:rFonts w:hint="default" w:ascii="仿宋_GB2312" w:eastAsia="仿宋_GB2312"/>
          <w:color w:val="auto"/>
          <w:sz w:val="32"/>
          <w:szCs w:val="32"/>
          <w:lang w:val="en-US" w:eastAsia="zh-CN"/>
        </w:rPr>
      </w:pPr>
      <w:r>
        <w:rPr>
          <w:rFonts w:hint="eastAsia" w:ascii="仿宋_GB2312" w:eastAsia="仿宋_GB2312"/>
          <w:color w:val="auto"/>
          <w:sz w:val="32"/>
          <w:szCs w:val="32"/>
          <w:lang w:val="en-US" w:eastAsia="zh-CN"/>
        </w:rPr>
        <w:t>机工 王</w:t>
      </w:r>
      <w:r>
        <w:rPr>
          <w:rFonts w:hint="default" w:ascii="仿宋_GB2312" w:eastAsia="仿宋_GB2312"/>
          <w:color w:val="auto"/>
          <w:sz w:val="32"/>
          <w:szCs w:val="32"/>
          <w:lang w:val="en" w:eastAsia="zh-CN"/>
        </w:rPr>
        <w:t>**</w:t>
      </w:r>
      <w:r>
        <w:rPr>
          <w:rFonts w:hint="eastAsia" w:ascii="仿宋_GB2312" w:eastAsia="仿宋_GB2312"/>
          <w:color w:val="auto"/>
          <w:sz w:val="32"/>
          <w:szCs w:val="32"/>
        </w:rPr>
        <w:t>，</w:t>
      </w:r>
      <w:r>
        <w:rPr>
          <w:rFonts w:hint="eastAsia" w:ascii="仿宋_GB2312" w:eastAsia="仿宋_GB2312"/>
          <w:color w:val="auto"/>
          <w:sz w:val="32"/>
          <w:szCs w:val="32"/>
          <w:highlight w:val="none"/>
        </w:rPr>
        <w:t>男，19</w:t>
      </w:r>
      <w:r>
        <w:rPr>
          <w:rFonts w:hint="eastAsia" w:ascii="仿宋_GB2312" w:eastAsia="仿宋_GB2312"/>
          <w:color w:val="auto"/>
          <w:sz w:val="32"/>
          <w:szCs w:val="32"/>
          <w:highlight w:val="none"/>
          <w:lang w:val="en-US" w:eastAsia="zh-CN"/>
        </w:rPr>
        <w:t>77</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日出生，</w:t>
      </w:r>
      <w:r>
        <w:rPr>
          <w:rFonts w:hint="eastAsia" w:ascii="仿宋_GB2312" w:eastAsia="仿宋_GB2312"/>
          <w:color w:val="auto"/>
          <w:sz w:val="32"/>
          <w:szCs w:val="32"/>
        </w:rPr>
        <w:t>持有</w:t>
      </w:r>
      <w:r>
        <w:rPr>
          <w:rFonts w:hint="eastAsia" w:ascii="仿宋_GB2312" w:eastAsia="仿宋_GB2312"/>
          <w:color w:val="auto"/>
          <w:sz w:val="32"/>
          <w:szCs w:val="32"/>
          <w:lang w:val="en-US" w:eastAsia="zh-CN"/>
        </w:rPr>
        <w:t>深圳</w:t>
      </w:r>
      <w:r>
        <w:rPr>
          <w:rFonts w:hint="eastAsia" w:ascii="仿宋_GB2312" w:eastAsia="仿宋_GB2312"/>
          <w:color w:val="auto"/>
          <w:sz w:val="32"/>
          <w:szCs w:val="32"/>
        </w:rPr>
        <w:t>海事局于202</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日签发的</w:t>
      </w:r>
      <w:r>
        <w:rPr>
          <w:rFonts w:hint="eastAsia" w:ascii="仿宋_GB2312" w:eastAsia="仿宋_GB2312"/>
          <w:color w:val="auto"/>
          <w:sz w:val="32"/>
          <w:szCs w:val="32"/>
          <w:lang w:val="en-US" w:eastAsia="zh-CN"/>
        </w:rPr>
        <w:t>主推进动力装置750千瓦</w:t>
      </w:r>
      <w:r>
        <w:rPr>
          <w:rFonts w:hint="eastAsia" w:ascii="仿宋_GB2312" w:eastAsia="仿宋_GB2312"/>
          <w:color w:val="auto"/>
          <w:sz w:val="32"/>
          <w:szCs w:val="32"/>
        </w:rPr>
        <w:t>及以上</w:t>
      </w:r>
      <w:r>
        <w:rPr>
          <w:rFonts w:hint="eastAsia" w:ascii="仿宋_GB2312" w:eastAsia="仿宋_GB2312"/>
          <w:color w:val="auto"/>
          <w:sz w:val="32"/>
          <w:szCs w:val="32"/>
          <w:lang w:val="en-US" w:eastAsia="zh-CN"/>
        </w:rPr>
        <w:t>船舶值班机工</w:t>
      </w:r>
      <w:r>
        <w:rPr>
          <w:rFonts w:hint="eastAsia" w:ascii="仿宋_GB2312" w:eastAsia="仿宋_GB2312"/>
          <w:color w:val="auto"/>
          <w:sz w:val="32"/>
          <w:szCs w:val="32"/>
        </w:rPr>
        <w:t>证书，证书编号</w:t>
      </w:r>
      <w:r>
        <w:rPr>
          <w:rFonts w:hint="eastAsia" w:ascii="仿宋_GB2312" w:eastAsia="仿宋_GB2312"/>
          <w:color w:val="auto"/>
          <w:sz w:val="32"/>
          <w:szCs w:val="32"/>
          <w:lang w:val="en-US" w:eastAsia="zh-CN"/>
        </w:rPr>
        <w:t>AKB245202000</w:t>
      </w:r>
      <w:r>
        <w:rPr>
          <w:rFonts w:hint="default" w:ascii="仿宋_GB2312" w:eastAsia="仿宋_GB2312"/>
          <w:color w:val="auto"/>
          <w:sz w:val="32"/>
          <w:szCs w:val="32"/>
          <w:lang w:val="en" w:eastAsia="zh-CN"/>
        </w:rPr>
        <w:t>***</w:t>
      </w:r>
      <w:r>
        <w:rPr>
          <w:rFonts w:hint="eastAsia" w:ascii="仿宋_GB2312" w:eastAsia="仿宋_GB2312"/>
          <w:color w:val="auto"/>
          <w:sz w:val="32"/>
          <w:szCs w:val="32"/>
        </w:rPr>
        <w:t>，有效期至20</w:t>
      </w:r>
      <w:r>
        <w:rPr>
          <w:rFonts w:hint="eastAsia" w:ascii="仿宋_GB2312" w:eastAsia="仿宋_GB2312"/>
          <w:color w:val="auto"/>
          <w:sz w:val="32"/>
          <w:szCs w:val="32"/>
          <w:lang w:val="en-US" w:eastAsia="zh-CN"/>
        </w:rPr>
        <w:t>42</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日止。</w:t>
      </w:r>
      <w:r>
        <w:rPr>
          <w:rFonts w:hint="eastAsia" w:ascii="仿宋_GB2312" w:eastAsia="仿宋_GB2312"/>
          <w:color w:val="auto"/>
          <w:sz w:val="32"/>
          <w:szCs w:val="32"/>
          <w:lang w:val="en-US" w:eastAsia="zh-CN"/>
        </w:rPr>
        <w:t>2024年9月29日在扬州</w:t>
      </w:r>
      <w:r>
        <w:rPr>
          <w:rFonts w:hint="eastAsia" w:ascii="仿宋_GB2312" w:eastAsia="仿宋_GB2312"/>
          <w:color w:val="auto"/>
          <w:sz w:val="32"/>
          <w:szCs w:val="32"/>
          <w:lang w:eastAsia="zh-CN"/>
        </w:rPr>
        <w:t>上“YS1”轮任职值班</w:t>
      </w:r>
      <w:r>
        <w:rPr>
          <w:rFonts w:hint="eastAsia" w:ascii="仿宋_GB2312" w:eastAsia="仿宋_GB2312"/>
          <w:color w:val="auto"/>
          <w:sz w:val="32"/>
          <w:szCs w:val="32"/>
          <w:lang w:val="en-US" w:eastAsia="zh-CN"/>
        </w:rPr>
        <w:t>机工</w:t>
      </w:r>
      <w:r>
        <w:rPr>
          <w:rFonts w:hint="eastAsia" w:ascii="仿宋_GB2312" w:eastAsia="仿宋_GB2312"/>
          <w:color w:val="auto"/>
          <w:sz w:val="32"/>
          <w:szCs w:val="32"/>
          <w:lang w:eastAsia="zh-CN"/>
        </w:rPr>
        <w:t>，</w:t>
      </w:r>
      <w:r>
        <w:rPr>
          <w:rFonts w:hint="eastAsia" w:ascii="仿宋_GB2312" w:eastAsia="仿宋_GB2312"/>
          <w:color w:val="auto"/>
          <w:sz w:val="32"/>
          <w:szCs w:val="32"/>
        </w:rPr>
        <w:t>事故</w:t>
      </w:r>
      <w:r>
        <w:rPr>
          <w:rFonts w:hint="eastAsia" w:ascii="仿宋_GB2312" w:eastAsia="仿宋_GB2312"/>
          <w:color w:val="auto"/>
          <w:sz w:val="32"/>
          <w:szCs w:val="32"/>
          <w:lang w:eastAsia="zh-CN"/>
        </w:rPr>
        <w:t>发生时，</w:t>
      </w:r>
      <w:r>
        <w:rPr>
          <w:rFonts w:hint="eastAsia" w:ascii="仿宋_GB2312" w:eastAsia="仿宋_GB2312"/>
          <w:color w:val="auto"/>
          <w:sz w:val="32"/>
          <w:szCs w:val="32"/>
        </w:rPr>
        <w:t>在</w:t>
      </w:r>
      <w:r>
        <w:rPr>
          <w:rFonts w:hint="eastAsia" w:ascii="仿宋_GB2312" w:eastAsia="仿宋_GB2312"/>
          <w:color w:val="auto"/>
          <w:sz w:val="32"/>
          <w:szCs w:val="32"/>
          <w:lang w:val="en-US" w:eastAsia="zh-CN"/>
        </w:rPr>
        <w:t>机舱值班。</w:t>
      </w:r>
    </w:p>
    <w:p>
      <w:pPr>
        <w:pStyle w:val="3"/>
        <w:bidi w:val="0"/>
        <w:spacing w:before="0" w:after="0" w:line="240" w:lineRule="auto"/>
        <w:ind w:firstLine="642" w:firstLineChars="200"/>
        <w:rPr>
          <w:rFonts w:hint="default" w:ascii="仿宋_GB2312" w:hAnsi="Times New Roman" w:eastAsia="仿宋_GB2312" w:cs="Times New Roman"/>
          <w:color w:val="auto"/>
          <w:lang w:val="en-US" w:eastAsia="zh-CN"/>
        </w:rPr>
      </w:pPr>
      <w:bookmarkStart w:id="35" w:name="_Toc2115"/>
      <w:bookmarkStart w:id="36" w:name="_Toc485501331"/>
      <w:bookmarkStart w:id="37" w:name="_Toc88038023"/>
      <w:bookmarkStart w:id="38" w:name="_Toc31666"/>
      <w:bookmarkStart w:id="39" w:name="_Toc539578846"/>
      <w:r>
        <w:rPr>
          <w:rFonts w:hint="eastAsia" w:ascii="仿宋_GB2312" w:hAnsi="Times New Roman" w:eastAsia="仿宋_GB2312" w:cs="Times New Roman"/>
          <w:color w:val="auto"/>
          <w:lang w:val="en-US" w:eastAsia="zh-CN"/>
        </w:rPr>
        <w:t>（六）气象</w:t>
      </w:r>
      <w:bookmarkEnd w:id="35"/>
      <w:bookmarkEnd w:id="36"/>
      <w:bookmarkEnd w:id="37"/>
      <w:bookmarkEnd w:id="38"/>
      <w:r>
        <w:rPr>
          <w:rFonts w:hint="eastAsia" w:ascii="仿宋_GB2312" w:hAnsi="Times New Roman" w:eastAsia="仿宋_GB2312" w:cs="Times New Roman"/>
          <w:color w:val="auto"/>
          <w:lang w:val="en-US" w:eastAsia="zh-CN"/>
        </w:rPr>
        <w:t>和通航环境情况</w:t>
      </w:r>
      <w:bookmarkEnd w:id="39"/>
    </w:p>
    <w:p>
      <w:pPr>
        <w:ind w:firstLine="642" w:firstLineChars="200"/>
        <w:jc w:val="left"/>
        <w:rPr>
          <w:rFonts w:hint="eastAsia" w:ascii="仿宋_GB2312" w:eastAsia="仿宋_GB2312"/>
          <w:b/>
          <w:bCs/>
          <w:color w:val="auto"/>
          <w:sz w:val="32"/>
          <w:szCs w:val="32"/>
          <w:lang w:eastAsia="zh-CN"/>
        </w:rPr>
      </w:pPr>
      <w:r>
        <w:rPr>
          <w:rFonts w:hint="eastAsia" w:ascii="仿宋_GB2312" w:eastAsia="仿宋_GB2312"/>
          <w:b/>
          <w:bCs/>
          <w:color w:val="auto"/>
          <w:sz w:val="32"/>
          <w:szCs w:val="32"/>
          <w:lang w:val="en-US" w:eastAsia="zh-CN"/>
        </w:rPr>
        <w:t>1.</w:t>
      </w:r>
      <w:r>
        <w:rPr>
          <w:rFonts w:hint="eastAsia" w:ascii="仿宋_GB2312" w:eastAsia="仿宋_GB2312"/>
          <w:b/>
          <w:bCs/>
          <w:color w:val="auto"/>
          <w:sz w:val="32"/>
          <w:szCs w:val="32"/>
        </w:rPr>
        <w:t>事故时段天气海况</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eastAsia="仿宋_GB2312"/>
          <w:color w:val="auto"/>
          <w:kern w:val="0"/>
          <w:sz w:val="32"/>
          <w:szCs w:val="32"/>
          <w:lang w:val="en-US" w:eastAsia="zh-CN"/>
        </w:rPr>
      </w:pPr>
      <w:r>
        <w:rPr>
          <w:rFonts w:hint="eastAsia" w:eastAsia="仿宋_GB2312"/>
          <w:color w:val="auto"/>
          <w:kern w:val="0"/>
          <w:sz w:val="32"/>
          <w:szCs w:val="32"/>
        </w:rPr>
        <w:t>天气：</w:t>
      </w:r>
      <w:r>
        <w:rPr>
          <w:rFonts w:hint="eastAsia" w:eastAsia="仿宋_GB2312"/>
          <w:color w:val="auto"/>
          <w:kern w:val="0"/>
          <w:sz w:val="32"/>
          <w:szCs w:val="32"/>
          <w:lang w:val="en-US" w:eastAsia="zh-CN"/>
        </w:rPr>
        <w:t>阴</w:t>
      </w:r>
      <w:r>
        <w:rPr>
          <w:rFonts w:hint="eastAsia" w:eastAsia="仿宋_GB2312"/>
          <w:color w:val="auto"/>
          <w:kern w:val="0"/>
          <w:sz w:val="32"/>
          <w:szCs w:val="32"/>
        </w:rPr>
        <w:t xml:space="preserve">              </w:t>
      </w:r>
      <w:r>
        <w:rPr>
          <w:rFonts w:hint="eastAsia" w:eastAsia="仿宋_GB2312"/>
          <w:color w:val="auto"/>
          <w:kern w:val="0"/>
          <w:sz w:val="32"/>
          <w:szCs w:val="32"/>
          <w:lang w:val="en-US" w:eastAsia="zh-CN"/>
        </w:rPr>
        <w:t xml:space="preserve">   </w:t>
      </w:r>
      <w:r>
        <w:rPr>
          <w:rFonts w:hint="eastAsia" w:eastAsia="仿宋_GB2312"/>
          <w:color w:val="auto"/>
          <w:kern w:val="0"/>
          <w:sz w:val="32"/>
          <w:szCs w:val="32"/>
        </w:rPr>
        <w:t>风力/风向：</w:t>
      </w:r>
      <w:r>
        <w:rPr>
          <w:rFonts w:hint="eastAsia" w:eastAsia="仿宋_GB2312"/>
          <w:color w:val="auto"/>
          <w:kern w:val="0"/>
          <w:sz w:val="32"/>
          <w:szCs w:val="32"/>
          <w:lang w:val="en-US" w:eastAsia="zh-CN"/>
        </w:rPr>
        <w:t>4~5</w:t>
      </w:r>
      <w:r>
        <w:rPr>
          <w:rFonts w:hint="eastAsia" w:eastAsia="仿宋_GB2312"/>
          <w:color w:val="auto"/>
          <w:kern w:val="0"/>
          <w:sz w:val="32"/>
          <w:szCs w:val="32"/>
        </w:rPr>
        <w:t>级/东</w:t>
      </w:r>
      <w:r>
        <w:rPr>
          <w:rFonts w:hint="eastAsia" w:eastAsia="仿宋_GB2312"/>
          <w:color w:val="auto"/>
          <w:kern w:val="0"/>
          <w:sz w:val="32"/>
          <w:szCs w:val="32"/>
          <w:lang w:val="en-US" w:eastAsia="zh-CN"/>
        </w:rPr>
        <w:t>北</w:t>
      </w:r>
      <w:r>
        <w:rPr>
          <w:rFonts w:hint="eastAsia" w:eastAsia="仿宋_GB2312"/>
          <w:color w:val="auto"/>
          <w:kern w:val="0"/>
          <w:sz w:val="32"/>
          <w:szCs w:val="32"/>
        </w:rPr>
        <w:t xml:space="preserve">风       </w:t>
      </w:r>
      <w:r>
        <w:rPr>
          <w:rFonts w:hint="eastAsia" w:eastAsia="仿宋_GB2312"/>
          <w:color w:val="auto"/>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eastAsia="仿宋_GB2312"/>
          <w:color w:val="auto"/>
          <w:kern w:val="0"/>
          <w:sz w:val="32"/>
          <w:szCs w:val="32"/>
          <w:lang w:val="en-US" w:eastAsia="zh-CN"/>
        </w:rPr>
      </w:pPr>
      <w:r>
        <w:rPr>
          <w:rFonts w:hint="eastAsia" w:eastAsia="仿宋_GB2312"/>
          <w:color w:val="auto"/>
          <w:kern w:val="0"/>
          <w:sz w:val="32"/>
          <w:szCs w:val="32"/>
        </w:rPr>
        <w:t>能见距离：</w:t>
      </w:r>
      <w:r>
        <w:rPr>
          <w:rFonts w:hint="eastAsia" w:eastAsia="仿宋_GB2312"/>
          <w:color w:val="auto"/>
          <w:kern w:val="0"/>
          <w:sz w:val="32"/>
          <w:szCs w:val="32"/>
          <w:lang w:val="en-US" w:eastAsia="zh-CN"/>
        </w:rPr>
        <w:t>7</w:t>
      </w:r>
      <w:r>
        <w:rPr>
          <w:rFonts w:hint="eastAsia" w:eastAsia="仿宋_GB2312"/>
          <w:color w:val="auto"/>
          <w:kern w:val="0"/>
          <w:sz w:val="32"/>
          <w:szCs w:val="32"/>
        </w:rPr>
        <w:t xml:space="preserve">海里        </w:t>
      </w:r>
      <w:r>
        <w:rPr>
          <w:rFonts w:hint="eastAsia" w:eastAsia="仿宋_GB2312"/>
          <w:color w:val="auto"/>
          <w:kern w:val="0"/>
          <w:sz w:val="32"/>
          <w:szCs w:val="32"/>
          <w:lang w:val="en-US" w:eastAsia="zh-CN"/>
        </w:rPr>
        <w:t xml:space="preserve"> </w:t>
      </w:r>
      <w:r>
        <w:rPr>
          <w:rFonts w:hint="eastAsia" w:eastAsia="仿宋_GB2312"/>
          <w:color w:val="auto"/>
          <w:kern w:val="0"/>
          <w:sz w:val="32"/>
          <w:szCs w:val="32"/>
        </w:rPr>
        <w:t>浪</w:t>
      </w:r>
      <w:r>
        <w:rPr>
          <w:rFonts w:hint="eastAsia" w:eastAsia="仿宋_GB2312"/>
          <w:color w:val="auto"/>
          <w:kern w:val="0"/>
          <w:sz w:val="32"/>
          <w:szCs w:val="32"/>
          <w:lang w:eastAsia="zh-CN"/>
        </w:rPr>
        <w:t>高</w:t>
      </w:r>
      <w:r>
        <w:rPr>
          <w:rFonts w:hint="eastAsia" w:eastAsia="仿宋_GB2312"/>
          <w:color w:val="auto"/>
          <w:kern w:val="0"/>
          <w:sz w:val="32"/>
          <w:szCs w:val="32"/>
        </w:rPr>
        <w:t>：</w:t>
      </w:r>
      <w:r>
        <w:rPr>
          <w:rFonts w:hint="eastAsia" w:eastAsia="仿宋_GB2312"/>
          <w:color w:val="auto"/>
          <w:kern w:val="0"/>
          <w:sz w:val="32"/>
          <w:szCs w:val="32"/>
          <w:lang w:val="en-US" w:eastAsia="zh-CN"/>
        </w:rPr>
        <w:t>1~1.5米</w:t>
      </w:r>
    </w:p>
    <w:p>
      <w:pPr>
        <w:ind w:firstLine="642" w:firstLineChars="200"/>
        <w:jc w:val="left"/>
        <w:rPr>
          <w:rFonts w:ascii="仿宋_GB2312" w:eastAsia="仿宋_GB2312"/>
          <w:color w:val="auto"/>
          <w:sz w:val="32"/>
          <w:szCs w:val="32"/>
        </w:rPr>
      </w:pPr>
      <w:bookmarkStart w:id="40" w:name="_Toc31606"/>
      <w:bookmarkStart w:id="41" w:name="_Toc88038024"/>
      <w:bookmarkStart w:id="42" w:name="_Toc485501334"/>
      <w:r>
        <w:rPr>
          <w:rFonts w:hint="eastAsia" w:ascii="仿宋_GB2312" w:eastAsia="仿宋_GB2312"/>
          <w:b/>
          <w:bCs/>
          <w:color w:val="auto"/>
          <w:sz w:val="32"/>
          <w:szCs w:val="32"/>
          <w:lang w:val="en-US" w:eastAsia="zh-CN"/>
        </w:rPr>
        <w:t>2.</w:t>
      </w:r>
      <w:r>
        <w:rPr>
          <w:rFonts w:hint="eastAsia" w:ascii="仿宋_GB2312" w:eastAsia="仿宋_GB2312"/>
          <w:b/>
          <w:bCs/>
          <w:color w:val="auto"/>
          <w:sz w:val="32"/>
          <w:szCs w:val="32"/>
        </w:rPr>
        <w:t>事故水域通航</w:t>
      </w:r>
      <w:r>
        <w:rPr>
          <w:rFonts w:hint="eastAsia" w:ascii="仿宋_GB2312" w:eastAsia="仿宋_GB2312"/>
          <w:b/>
          <w:bCs/>
          <w:color w:val="auto"/>
          <w:sz w:val="32"/>
          <w:szCs w:val="32"/>
          <w:lang w:val="en-US" w:eastAsia="zh-CN"/>
        </w:rPr>
        <w:t>环境</w:t>
      </w:r>
      <w:r>
        <w:rPr>
          <w:rFonts w:hint="eastAsia" w:ascii="仿宋_GB2312" w:eastAsia="仿宋_GB2312"/>
          <w:b/>
          <w:bCs/>
          <w:color w:val="auto"/>
          <w:sz w:val="32"/>
          <w:szCs w:val="32"/>
        </w:rPr>
        <w:t>情况</w:t>
      </w:r>
    </w:p>
    <w:p>
      <w:pPr>
        <w:ind w:firstLine="640" w:firstLineChars="200"/>
        <w:jc w:val="left"/>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事故水域位于黄海南部中国沿海南北习惯航线上，来往商船较多，且常有渔船在此作业，事故发生时通航环境良好。</w:t>
      </w:r>
    </w:p>
    <w:p>
      <w:pPr>
        <w:pStyle w:val="21"/>
        <w:jc w:val="center"/>
        <w:rPr>
          <w:rFonts w:hint="default"/>
          <w:lang w:val="en"/>
        </w:rPr>
      </w:pPr>
      <w:r>
        <w:drawing>
          <wp:inline distT="0" distB="0" distL="114300" distR="114300">
            <wp:extent cx="5264150" cy="4147185"/>
            <wp:effectExtent l="0" t="0" r="12700" b="5715"/>
            <wp:docPr id="18" name="图片 18"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true"/>
                    </pic:cNvPicPr>
                  </pic:nvPicPr>
                  <pic:blipFill>
                    <a:blip r:embed="rId9"/>
                    <a:stretch>
                      <a:fillRect/>
                    </a:stretch>
                  </pic:blipFill>
                  <pic:spPr>
                    <a:xfrm>
                      <a:off x="0" y="0"/>
                      <a:ext cx="5264150" cy="4147185"/>
                    </a:xfrm>
                    <a:prstGeom prst="rect">
                      <a:avLst/>
                    </a:prstGeom>
                  </pic:spPr>
                </pic:pic>
              </a:graphicData>
            </a:graphic>
          </wp:inline>
        </w:drawing>
      </w:r>
    </w:p>
    <w:p>
      <w:pPr>
        <w:pStyle w:val="21"/>
        <w:jc w:val="center"/>
        <w:rPr>
          <w:rFonts w:hint="default" w:eastAsia="宋体"/>
          <w:sz w:val="28"/>
          <w:szCs w:val="28"/>
          <w:lang w:val="en-US" w:eastAsia="zh-CN"/>
        </w:rPr>
      </w:pPr>
      <w:r>
        <w:rPr>
          <w:rFonts w:hint="eastAsia"/>
          <w:sz w:val="28"/>
          <w:szCs w:val="28"/>
          <w:lang w:val="en-US" w:eastAsia="zh-CN"/>
        </w:rPr>
        <w:t>图2</w:t>
      </w:r>
      <w:r>
        <w:rPr>
          <w:rFonts w:hint="eastAsia" w:ascii="宋体" w:hAnsi="宋体" w:cs="宋体"/>
          <w:b w:val="0"/>
          <w:bCs w:val="0"/>
          <w:color w:val="auto"/>
          <w:kern w:val="2"/>
          <w:sz w:val="28"/>
          <w:szCs w:val="28"/>
          <w:lang w:val="en-US" w:eastAsia="zh-CN" w:bidi="ar-SA"/>
        </w:rPr>
        <w:t>:</w:t>
      </w:r>
      <w:r>
        <w:rPr>
          <w:rFonts w:hint="eastAsia"/>
          <w:sz w:val="28"/>
          <w:szCs w:val="28"/>
          <w:lang w:val="en-US" w:eastAsia="zh-CN"/>
        </w:rPr>
        <w:t>事故水域示意图</w:t>
      </w:r>
    </w:p>
    <w:p>
      <w:pPr>
        <w:pStyle w:val="3"/>
        <w:bidi w:val="0"/>
        <w:spacing w:before="0" w:after="0" w:line="240" w:lineRule="auto"/>
        <w:ind w:firstLine="642" w:firstLineChars="200"/>
        <w:rPr>
          <w:rFonts w:hint="eastAsia" w:ascii="Times New Roman" w:hAnsi="Times New Roman" w:eastAsia="仿宋_GB2312" w:cs="仿宋_GB2312"/>
          <w:b/>
          <w:bCs/>
          <w:kern w:val="0"/>
          <w:lang w:val="en-US" w:eastAsia="zh-CN" w:bidi="ar"/>
        </w:rPr>
      </w:pPr>
      <w:bookmarkStart w:id="43" w:name="_Toc29449"/>
      <w:bookmarkStart w:id="44" w:name="_Toc914820344"/>
      <w:r>
        <w:rPr>
          <w:rFonts w:hint="eastAsia" w:ascii="Times New Roman" w:hAnsi="Times New Roman" w:eastAsia="仿宋_GB2312" w:cs="仿宋_GB2312"/>
          <w:b/>
          <w:bCs/>
          <w:kern w:val="0"/>
          <w:lang w:val="en-US" w:eastAsia="zh-CN" w:bidi="ar"/>
        </w:rPr>
        <w:t>（七）经营管理</w:t>
      </w:r>
      <w:bookmarkEnd w:id="40"/>
      <w:bookmarkEnd w:id="41"/>
      <w:bookmarkEnd w:id="42"/>
      <w:r>
        <w:rPr>
          <w:rFonts w:hint="eastAsia" w:ascii="Times New Roman" w:hAnsi="Times New Roman" w:eastAsia="仿宋_GB2312" w:cs="仿宋_GB2312"/>
          <w:b/>
          <w:bCs/>
          <w:kern w:val="0"/>
          <w:lang w:val="en-US" w:eastAsia="zh-CN" w:bidi="ar"/>
        </w:rPr>
        <w:t>情况</w:t>
      </w:r>
      <w:bookmarkEnd w:id="43"/>
      <w:bookmarkEnd w:id="44"/>
    </w:p>
    <w:p>
      <w:pPr>
        <w:ind w:firstLine="640" w:firstLineChars="200"/>
        <w:jc w:val="left"/>
        <w:rPr>
          <w:rFonts w:hint="eastAsia" w:ascii="仿宋_GB2312" w:eastAsia="仿宋_GB2312"/>
          <w:color w:val="auto"/>
          <w:sz w:val="32"/>
          <w:szCs w:val="32"/>
          <w:lang w:val="en-US" w:eastAsia="zh-CN"/>
        </w:rPr>
      </w:pPr>
      <w:bookmarkStart w:id="45" w:name="_Toc23236"/>
      <w:bookmarkStart w:id="46" w:name="_Toc88038026"/>
      <w:r>
        <w:rPr>
          <w:rFonts w:hint="eastAsia" w:ascii="Times New Roman" w:hAnsi="Times New Roman" w:eastAsia="仿宋_GB2312" w:cs="仿宋_GB2312"/>
          <w:kern w:val="0"/>
          <w:sz w:val="32"/>
          <w:szCs w:val="32"/>
          <w:lang w:val="en-US" w:eastAsia="zh-CN" w:bidi="ar"/>
        </w:rPr>
        <w:t>浙江</w:t>
      </w:r>
      <w:r>
        <w:rPr>
          <w:rFonts w:hint="default" w:eastAsia="仿宋_GB2312" w:cs="仿宋_GB2312"/>
          <w:kern w:val="0"/>
          <w:sz w:val="32"/>
          <w:szCs w:val="32"/>
          <w:lang w:val="en" w:eastAsia="zh-CN" w:bidi="ar"/>
        </w:rPr>
        <w:t>HX</w:t>
      </w:r>
      <w:r>
        <w:rPr>
          <w:rFonts w:hint="eastAsia" w:ascii="Times New Roman" w:hAnsi="Times New Roman" w:eastAsia="仿宋_GB2312" w:cs="仿宋_GB2312"/>
          <w:kern w:val="0"/>
          <w:sz w:val="32"/>
          <w:szCs w:val="32"/>
          <w:lang w:val="en-US" w:eastAsia="zh-CN" w:bidi="ar"/>
        </w:rPr>
        <w:t>海运有限公司</w:t>
      </w:r>
      <w:r>
        <w:rPr>
          <w:rFonts w:hint="eastAsia" w:ascii="仿宋_GB2312" w:eastAsia="仿宋_GB2312"/>
          <w:color w:val="auto"/>
          <w:sz w:val="32"/>
          <w:szCs w:val="32"/>
        </w:rPr>
        <w:t>于20</w:t>
      </w:r>
      <w:r>
        <w:rPr>
          <w:rFonts w:hint="eastAsia" w:ascii="仿宋_GB2312" w:eastAsia="仿宋_GB2312"/>
          <w:color w:val="auto"/>
          <w:sz w:val="32"/>
          <w:szCs w:val="32"/>
          <w:lang w:val="en-US" w:eastAsia="zh-CN"/>
        </w:rPr>
        <w:t>14</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日</w:t>
      </w:r>
      <w:r>
        <w:rPr>
          <w:rFonts w:hint="eastAsia" w:ascii="仿宋_GB2312" w:eastAsia="仿宋_GB2312"/>
          <w:color w:val="auto"/>
          <w:sz w:val="32"/>
          <w:szCs w:val="32"/>
          <w:lang w:val="en-US" w:eastAsia="zh-CN"/>
        </w:rPr>
        <w:t>注册</w:t>
      </w:r>
      <w:r>
        <w:rPr>
          <w:rFonts w:hint="eastAsia" w:ascii="仿宋_GB2312" w:eastAsia="仿宋_GB2312"/>
          <w:color w:val="auto"/>
          <w:sz w:val="32"/>
          <w:szCs w:val="32"/>
        </w:rPr>
        <w:t>成立，法人代表为</w:t>
      </w:r>
      <w:r>
        <w:rPr>
          <w:rFonts w:hint="eastAsia" w:ascii="仿宋_GB2312" w:eastAsia="仿宋_GB2312"/>
          <w:color w:val="auto"/>
          <w:sz w:val="32"/>
          <w:szCs w:val="32"/>
          <w:lang w:val="en-US" w:eastAsia="zh-CN"/>
        </w:rPr>
        <w:t>蔡</w:t>
      </w:r>
      <w:r>
        <w:rPr>
          <w:rFonts w:hint="default" w:ascii="仿宋_GB2312" w:eastAsia="仿宋_GB2312"/>
          <w:color w:val="auto"/>
          <w:sz w:val="32"/>
          <w:szCs w:val="32"/>
          <w:lang w:val="en" w:eastAsia="zh-CN"/>
        </w:rPr>
        <w:t>**</w:t>
      </w:r>
      <w:r>
        <w:rPr>
          <w:rFonts w:hint="eastAsia" w:ascii="仿宋_GB2312" w:eastAsia="仿宋_GB2312"/>
          <w:color w:val="auto"/>
          <w:sz w:val="32"/>
          <w:szCs w:val="32"/>
        </w:rPr>
        <w:t>，经营范围包括：</w:t>
      </w:r>
      <w:r>
        <w:rPr>
          <w:rFonts w:hint="eastAsia" w:ascii="仿宋_GB2312" w:eastAsia="仿宋_GB2312"/>
          <w:color w:val="auto"/>
          <w:sz w:val="32"/>
          <w:szCs w:val="32"/>
          <w:lang w:val="en-US" w:eastAsia="zh-CN"/>
        </w:rPr>
        <w:t>水路普通货物运输</w:t>
      </w:r>
      <w:r>
        <w:rPr>
          <w:rFonts w:hint="eastAsia" w:ascii="仿宋_GB2312" w:eastAsia="仿宋_GB2312"/>
          <w:color w:val="auto"/>
          <w:sz w:val="32"/>
          <w:szCs w:val="32"/>
        </w:rPr>
        <w:t>；船舶修理</w:t>
      </w:r>
      <w:r>
        <w:rPr>
          <w:rFonts w:hint="eastAsia" w:ascii="仿宋_GB2312" w:eastAsia="仿宋_GB2312"/>
          <w:color w:val="auto"/>
          <w:sz w:val="32"/>
          <w:szCs w:val="32"/>
          <w:lang w:eastAsia="zh-CN"/>
        </w:rPr>
        <w:t>；</w:t>
      </w:r>
      <w:r>
        <w:rPr>
          <w:rFonts w:hint="eastAsia" w:ascii="仿宋_GB2312" w:eastAsia="仿宋_GB2312"/>
          <w:color w:val="auto"/>
          <w:sz w:val="32"/>
          <w:szCs w:val="32"/>
        </w:rPr>
        <w:t>国内船舶</w:t>
      </w:r>
      <w:r>
        <w:rPr>
          <w:rFonts w:hint="eastAsia" w:ascii="仿宋_GB2312" w:eastAsia="仿宋_GB2312"/>
          <w:color w:val="auto"/>
          <w:sz w:val="32"/>
          <w:szCs w:val="32"/>
          <w:lang w:val="en-US" w:eastAsia="zh-CN"/>
        </w:rPr>
        <w:t>管理业务；船舶改装；国际客船、散装液体危险品船运输；从事内地</w:t>
      </w:r>
      <w:r>
        <w:rPr>
          <w:rFonts w:hint="eastAsia" w:ascii="仿宋_GB2312" w:eastAsia="仿宋_GB2312"/>
          <w:color w:val="auto"/>
          <w:sz w:val="32"/>
          <w:szCs w:val="32"/>
        </w:rPr>
        <w:t>与港澳间</w:t>
      </w:r>
      <w:r>
        <w:rPr>
          <w:rFonts w:hint="eastAsia" w:ascii="仿宋_GB2312" w:eastAsia="仿宋_GB2312"/>
          <w:color w:val="auto"/>
          <w:sz w:val="32"/>
          <w:szCs w:val="32"/>
          <w:lang w:val="en-US" w:eastAsia="zh-CN"/>
        </w:rPr>
        <w:t>客船、散装液体危险品船运输等</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公司持有国际和国内两张DOC，岸基管理人员4名，共管理1艘船舶。</w:t>
      </w:r>
    </w:p>
    <w:p>
      <w:pPr>
        <w:ind w:firstLine="640" w:firstLineChars="200"/>
        <w:jc w:val="left"/>
        <w:rPr>
          <w:rFonts w:hint="default" w:ascii="仿宋_GB2312" w:eastAsia="仿宋_GB2312"/>
          <w:color w:val="auto"/>
          <w:sz w:val="32"/>
          <w:szCs w:val="32"/>
          <w:highlight w:val="yellow"/>
          <w:lang w:val="en-US" w:eastAsia="zh-CN"/>
        </w:rPr>
      </w:pPr>
      <w:r>
        <w:rPr>
          <w:rFonts w:hint="eastAsia" w:ascii="仿宋_GB2312" w:eastAsia="仿宋_GB2312"/>
          <w:color w:val="auto"/>
          <w:sz w:val="32"/>
          <w:szCs w:val="32"/>
        </w:rPr>
        <w:t>“</w:t>
      </w:r>
      <w:r>
        <w:rPr>
          <w:rFonts w:hint="eastAsia" w:ascii="仿宋_GB2312" w:eastAsia="仿宋_GB2312"/>
          <w:color w:val="auto"/>
          <w:sz w:val="32"/>
          <w:szCs w:val="32"/>
          <w:lang w:eastAsia="zh-CN"/>
        </w:rPr>
        <w:t>YS1</w:t>
      </w:r>
      <w:r>
        <w:rPr>
          <w:rFonts w:hint="eastAsia" w:ascii="仿宋_GB2312" w:eastAsia="仿宋_GB2312"/>
          <w:color w:val="auto"/>
          <w:sz w:val="32"/>
          <w:szCs w:val="32"/>
        </w:rPr>
        <w:t>”轮</w:t>
      </w:r>
      <w:r>
        <w:rPr>
          <w:rFonts w:hint="eastAsia" w:ascii="仿宋_GB2312" w:eastAsia="仿宋_GB2312"/>
          <w:color w:val="auto"/>
          <w:sz w:val="32"/>
          <w:szCs w:val="32"/>
          <w:lang w:eastAsia="zh-CN"/>
        </w:rPr>
        <w:t>于202</w:t>
      </w:r>
      <w:r>
        <w:rPr>
          <w:rFonts w:hint="eastAsia" w:ascii="仿宋_GB2312" w:eastAsia="仿宋_GB2312"/>
          <w:color w:val="auto"/>
          <w:sz w:val="32"/>
          <w:szCs w:val="32"/>
          <w:lang w:val="en-US" w:eastAsia="zh-CN"/>
        </w:rPr>
        <w:t>4</w:t>
      </w:r>
      <w:r>
        <w:rPr>
          <w:rFonts w:hint="eastAsia" w:ascii="仿宋_GB2312" w:eastAsia="仿宋_GB2312"/>
          <w:color w:val="auto"/>
          <w:sz w:val="32"/>
          <w:szCs w:val="32"/>
          <w:lang w:eastAsia="zh-CN"/>
        </w:rPr>
        <w:t>年</w:t>
      </w:r>
      <w:r>
        <w:rPr>
          <w:rFonts w:hint="eastAsia" w:ascii="仿宋_GB2312" w:eastAsia="仿宋_GB2312"/>
          <w:color w:val="auto"/>
          <w:sz w:val="32"/>
          <w:szCs w:val="32"/>
          <w:lang w:val="en-US" w:eastAsia="zh-CN"/>
        </w:rPr>
        <w:t>10</w:t>
      </w:r>
      <w:r>
        <w:rPr>
          <w:rFonts w:hint="eastAsia" w:ascii="仿宋_GB2312" w:eastAsia="仿宋_GB2312"/>
          <w:color w:val="auto"/>
          <w:sz w:val="32"/>
          <w:szCs w:val="32"/>
          <w:lang w:eastAsia="zh-CN"/>
        </w:rPr>
        <w:t>月</w:t>
      </w:r>
      <w:r>
        <w:rPr>
          <w:rFonts w:hint="eastAsia" w:ascii="仿宋_GB2312" w:eastAsia="仿宋_GB2312"/>
          <w:color w:val="auto"/>
          <w:sz w:val="32"/>
          <w:szCs w:val="32"/>
          <w:lang w:val="en-US" w:eastAsia="zh-CN"/>
        </w:rPr>
        <w:t>8</w:t>
      </w:r>
      <w:r>
        <w:rPr>
          <w:rFonts w:hint="eastAsia" w:ascii="仿宋_GB2312" w:eastAsia="仿宋_GB2312"/>
          <w:color w:val="auto"/>
          <w:sz w:val="32"/>
          <w:szCs w:val="32"/>
          <w:lang w:eastAsia="zh-CN"/>
        </w:rPr>
        <w:t>日</w:t>
      </w:r>
      <w:r>
        <w:rPr>
          <w:rFonts w:hint="eastAsia" w:ascii="仿宋_GB2312" w:eastAsia="仿宋_GB2312"/>
          <w:color w:val="auto"/>
          <w:sz w:val="32"/>
          <w:szCs w:val="32"/>
        </w:rPr>
        <w:t>建成</w:t>
      </w:r>
      <w:r>
        <w:rPr>
          <w:rFonts w:hint="eastAsia" w:ascii="仿宋_GB2312" w:eastAsia="仿宋_GB2312"/>
          <w:color w:val="auto"/>
          <w:sz w:val="32"/>
          <w:szCs w:val="32"/>
          <w:lang w:eastAsia="zh-CN"/>
        </w:rPr>
        <w:t>，船舶所有人为</w:t>
      </w:r>
      <w:r>
        <w:rPr>
          <w:rFonts w:hint="eastAsia" w:ascii="仿宋_GB2312" w:eastAsia="仿宋_GB2312"/>
          <w:color w:val="auto"/>
          <w:sz w:val="32"/>
          <w:szCs w:val="32"/>
          <w:lang w:val="en-US" w:eastAsia="zh-CN"/>
        </w:rPr>
        <w:t>长江</w:t>
      </w:r>
      <w:r>
        <w:rPr>
          <w:rFonts w:hint="default" w:ascii="仿宋_GB2312" w:eastAsia="仿宋_GB2312"/>
          <w:color w:val="auto"/>
          <w:sz w:val="32"/>
          <w:szCs w:val="32"/>
          <w:lang w:val="en" w:eastAsia="zh-CN"/>
        </w:rPr>
        <w:t>LHJR</w:t>
      </w:r>
      <w:r>
        <w:rPr>
          <w:rFonts w:hint="eastAsia" w:ascii="仿宋_GB2312" w:eastAsia="仿宋_GB2312"/>
          <w:color w:val="auto"/>
          <w:sz w:val="32"/>
          <w:szCs w:val="32"/>
          <w:lang w:eastAsia="zh-CN"/>
        </w:rPr>
        <w:t>租赁有限公司。</w:t>
      </w:r>
      <w:r>
        <w:rPr>
          <w:rFonts w:hint="eastAsia" w:ascii="仿宋_GB2312" w:eastAsia="仿宋_GB2312"/>
          <w:color w:val="auto"/>
          <w:sz w:val="32"/>
          <w:szCs w:val="32"/>
          <w:lang w:val="en-US" w:eastAsia="zh-CN"/>
        </w:rPr>
        <w:t>2025年1月9日长江</w:t>
      </w:r>
      <w:r>
        <w:rPr>
          <w:rFonts w:hint="default" w:ascii="仿宋_GB2312" w:eastAsia="仿宋_GB2312"/>
          <w:color w:val="auto"/>
          <w:sz w:val="32"/>
          <w:szCs w:val="32"/>
          <w:lang w:val="en" w:eastAsia="zh-CN"/>
        </w:rPr>
        <w:t>LHJR</w:t>
      </w:r>
      <w:r>
        <w:rPr>
          <w:rFonts w:hint="eastAsia" w:ascii="仿宋_GB2312" w:eastAsia="仿宋_GB2312"/>
          <w:color w:val="auto"/>
          <w:sz w:val="32"/>
          <w:szCs w:val="32"/>
          <w:lang w:eastAsia="zh-CN"/>
        </w:rPr>
        <w:t>租赁有限公司</w:t>
      </w:r>
      <w:r>
        <w:rPr>
          <w:rFonts w:hint="eastAsia" w:ascii="仿宋_GB2312" w:eastAsia="仿宋_GB2312"/>
          <w:color w:val="auto"/>
          <w:sz w:val="32"/>
          <w:szCs w:val="32"/>
          <w:lang w:val="en-US" w:eastAsia="zh-CN"/>
        </w:rPr>
        <w:t>与浙江</w:t>
      </w:r>
      <w:r>
        <w:rPr>
          <w:rFonts w:hint="default" w:ascii="仿宋_GB2312" w:eastAsia="仿宋_GB2312"/>
          <w:color w:val="auto"/>
          <w:sz w:val="32"/>
          <w:szCs w:val="32"/>
          <w:lang w:val="en" w:eastAsia="zh-CN"/>
        </w:rPr>
        <w:t>HX</w:t>
      </w:r>
      <w:r>
        <w:rPr>
          <w:rFonts w:hint="eastAsia" w:ascii="仿宋_GB2312" w:eastAsia="仿宋_GB2312"/>
          <w:color w:val="auto"/>
          <w:sz w:val="32"/>
          <w:szCs w:val="32"/>
          <w:lang w:val="en-US" w:eastAsia="zh-CN"/>
        </w:rPr>
        <w:t>海运有限公司、广州</w:t>
      </w:r>
      <w:r>
        <w:rPr>
          <w:rFonts w:hint="default" w:ascii="仿宋_GB2312" w:eastAsia="仿宋_GB2312"/>
          <w:color w:val="auto"/>
          <w:sz w:val="32"/>
          <w:szCs w:val="32"/>
          <w:lang w:val="en" w:eastAsia="zh-CN"/>
        </w:rPr>
        <w:t>JF</w:t>
      </w:r>
      <w:r>
        <w:rPr>
          <w:rFonts w:hint="eastAsia" w:ascii="仿宋_GB2312" w:eastAsia="仿宋_GB2312"/>
          <w:color w:val="auto"/>
          <w:sz w:val="32"/>
          <w:szCs w:val="32"/>
          <w:lang w:val="en-US" w:eastAsia="zh-CN"/>
        </w:rPr>
        <w:t>燃气有限公司在温州海事局</w:t>
      </w:r>
      <w:r>
        <w:rPr>
          <w:rFonts w:hint="eastAsia" w:ascii="仿宋_GB2312" w:eastAsia="仿宋_GB2312"/>
          <w:color w:val="auto"/>
          <w:sz w:val="32"/>
          <w:szCs w:val="32"/>
          <w:highlight w:val="none"/>
        </w:rPr>
        <w:t>办理《光船租赁登记证明书》，</w:t>
      </w:r>
      <w:r>
        <w:rPr>
          <w:rFonts w:hint="eastAsia" w:ascii="仿宋_GB2312" w:eastAsia="仿宋_GB2312"/>
          <w:color w:val="auto"/>
          <w:sz w:val="32"/>
          <w:szCs w:val="32"/>
          <w:highlight w:val="none"/>
          <w:lang w:val="en-US" w:eastAsia="zh-CN"/>
        </w:rPr>
        <w:t>1月10日开始该轮由</w:t>
      </w:r>
      <w:r>
        <w:rPr>
          <w:rFonts w:hint="eastAsia" w:ascii="仿宋_GB2312" w:eastAsia="仿宋_GB2312"/>
          <w:color w:val="auto"/>
          <w:sz w:val="32"/>
          <w:szCs w:val="32"/>
          <w:lang w:val="en-US" w:eastAsia="zh-CN"/>
        </w:rPr>
        <w:t>浙江</w:t>
      </w:r>
      <w:r>
        <w:rPr>
          <w:rFonts w:hint="default" w:ascii="仿宋_GB2312" w:eastAsia="仿宋_GB2312"/>
          <w:color w:val="auto"/>
          <w:sz w:val="32"/>
          <w:szCs w:val="32"/>
          <w:lang w:val="en" w:eastAsia="zh-CN"/>
        </w:rPr>
        <w:t>HX</w:t>
      </w:r>
      <w:r>
        <w:rPr>
          <w:rFonts w:hint="eastAsia" w:ascii="仿宋_GB2312" w:eastAsia="仿宋_GB2312"/>
          <w:color w:val="auto"/>
          <w:sz w:val="32"/>
          <w:szCs w:val="32"/>
          <w:lang w:val="en-US" w:eastAsia="zh-CN"/>
        </w:rPr>
        <w:t>海运有限公司、广州</w:t>
      </w:r>
      <w:r>
        <w:rPr>
          <w:rFonts w:hint="default" w:ascii="仿宋_GB2312" w:eastAsia="仿宋_GB2312"/>
          <w:color w:val="auto"/>
          <w:sz w:val="32"/>
          <w:szCs w:val="32"/>
          <w:lang w:val="en" w:eastAsia="zh-CN"/>
        </w:rPr>
        <w:t>JF</w:t>
      </w:r>
      <w:r>
        <w:rPr>
          <w:rFonts w:hint="eastAsia" w:ascii="仿宋_GB2312" w:eastAsia="仿宋_GB2312"/>
          <w:color w:val="auto"/>
          <w:sz w:val="32"/>
          <w:szCs w:val="32"/>
          <w:lang w:val="en-US" w:eastAsia="zh-CN"/>
        </w:rPr>
        <w:t>燃气有限公司承租。船舶的经营管理由浙江</w:t>
      </w:r>
      <w:r>
        <w:rPr>
          <w:rFonts w:hint="default" w:ascii="仿宋_GB2312" w:eastAsia="仿宋_GB2312"/>
          <w:color w:val="auto"/>
          <w:sz w:val="32"/>
          <w:szCs w:val="32"/>
          <w:lang w:val="en" w:eastAsia="zh-CN"/>
        </w:rPr>
        <w:t>HX</w:t>
      </w:r>
      <w:r>
        <w:rPr>
          <w:rFonts w:hint="eastAsia" w:ascii="仿宋_GB2312" w:eastAsia="仿宋_GB2312"/>
          <w:color w:val="auto"/>
          <w:sz w:val="32"/>
          <w:szCs w:val="32"/>
          <w:lang w:val="en-US" w:eastAsia="zh-CN"/>
        </w:rPr>
        <w:t>海运有限公司负责。</w:t>
      </w:r>
    </w:p>
    <w:bookmarkEnd w:id="45"/>
    <w:bookmarkEnd w:id="46"/>
    <w:p>
      <w:pPr>
        <w:pStyle w:val="2"/>
        <w:ind w:firstLine="642" w:firstLineChars="200"/>
        <w:rPr>
          <w:rFonts w:hint="eastAsia" w:ascii="Times New Roman" w:hAnsi="Times New Roman" w:eastAsia="黑体"/>
          <w:color w:val="auto"/>
          <w:sz w:val="32"/>
          <w:szCs w:val="32"/>
          <w:lang w:val="en-US" w:eastAsia="zh-CN"/>
        </w:rPr>
      </w:pPr>
      <w:bookmarkStart w:id="47" w:name="_Toc8450"/>
      <w:bookmarkStart w:id="48" w:name="_Toc1527207422"/>
      <w:bookmarkStart w:id="49" w:name="_Toc18838"/>
      <w:bookmarkStart w:id="50" w:name="_Toc23926"/>
      <w:bookmarkStart w:id="51" w:name="_Toc88038028"/>
      <w:r>
        <w:rPr>
          <w:rFonts w:hint="eastAsia" w:ascii="Times New Roman" w:hAnsi="Times New Roman" w:eastAsia="黑体"/>
          <w:color w:val="auto"/>
          <w:sz w:val="32"/>
          <w:szCs w:val="32"/>
          <w:lang w:val="en-US" w:eastAsia="zh-CN"/>
        </w:rPr>
        <w:t>四、事故经过</w:t>
      </w:r>
      <w:bookmarkEnd w:id="47"/>
      <w:bookmarkEnd w:id="48"/>
    </w:p>
    <w:bookmarkEnd w:id="49"/>
    <w:bookmarkEnd w:id="50"/>
    <w:bookmarkEnd w:id="51"/>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本次事故经过是通过“YS1”轮船上监控视频、船舶海上交通事故报告书、AIS轨迹、航海日志、轮机日志、船舶维护保养记录和相关船员的询问笔录等综合分析得出：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2025年1月21日2030时“YS1”轮载运2549吨液化石油气，从泉州中化外走马埭5号泊位开航，目的港山东东营，开航时艏吃水4.6米，艉吃水5.2米。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1月23日约0043时，该轮船位29</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11</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.49N/122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23</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.55E，航向约020°，航速约12.4节。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约1005时，该轮船位31</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02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.23N/122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49</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.46E，航向约020°，航速约13.4节。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1600时，大管轮</w:t>
      </w:r>
      <w:r>
        <w:rPr>
          <w:rFonts w:hint="eastAsia" w:ascii="仿宋_GB2312" w:eastAsia="仿宋_GB2312"/>
          <w:color w:val="auto"/>
          <w:sz w:val="32"/>
          <w:szCs w:val="32"/>
          <w:lang w:val="en-US" w:eastAsia="zh-CN"/>
        </w:rPr>
        <w:t>袁</w:t>
      </w:r>
      <w:r>
        <w:rPr>
          <w:rFonts w:hint="default" w:ascii="仿宋_GB2312" w:eastAsia="仿宋_GB2312"/>
          <w:color w:val="auto"/>
          <w:sz w:val="32"/>
          <w:szCs w:val="32"/>
          <w:lang w:val="en" w:eastAsia="zh-CN"/>
        </w:rPr>
        <w:t>**</w:t>
      </w:r>
      <w:r>
        <w:rPr>
          <w:rFonts w:hint="eastAsia" w:ascii="仿宋_GB2312" w:eastAsia="仿宋_GB2312"/>
          <w:color w:val="auto"/>
          <w:sz w:val="32"/>
          <w:szCs w:val="32"/>
          <w:lang w:val="en-US" w:eastAsia="zh-CN"/>
        </w:rPr>
        <w:t>和机工王</w:t>
      </w:r>
      <w:r>
        <w:rPr>
          <w:rFonts w:hint="default" w:ascii="仿宋_GB2312" w:eastAsia="仿宋_GB2312"/>
          <w:color w:val="auto"/>
          <w:sz w:val="32"/>
          <w:szCs w:val="32"/>
          <w:lang w:val="en" w:eastAsia="zh-CN"/>
        </w:rPr>
        <w:t>**</w:t>
      </w:r>
      <w:r>
        <w:rPr>
          <w:rFonts w:hint="eastAsia" w:ascii="仿宋_GB2312" w:eastAsia="仿宋_GB2312"/>
          <w:color w:val="auto"/>
          <w:sz w:val="32"/>
          <w:szCs w:val="32"/>
          <w:lang w:val="en-US" w:eastAsia="zh-CN"/>
        </w:rPr>
        <w:t>开始机舱值班。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约1757时，该轮船位32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45</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.94N/122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49</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.47E，航向约000°，航速约13.5节。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约1811时，大管轮</w:t>
      </w:r>
      <w:r>
        <w:rPr>
          <w:rFonts w:hint="eastAsia" w:ascii="仿宋_GB2312" w:eastAsia="仿宋_GB2312"/>
          <w:color w:val="auto"/>
          <w:sz w:val="32"/>
          <w:szCs w:val="32"/>
          <w:lang w:val="en-US" w:eastAsia="zh-CN"/>
        </w:rPr>
        <w:t>袁</w:t>
      </w:r>
      <w:r>
        <w:rPr>
          <w:rFonts w:hint="default" w:ascii="仿宋_GB2312" w:eastAsia="仿宋_GB2312"/>
          <w:color w:val="auto"/>
          <w:sz w:val="32"/>
          <w:szCs w:val="32"/>
          <w:lang w:val="en" w:eastAsia="zh-CN"/>
        </w:rPr>
        <w:t>**</w:t>
      </w:r>
      <w:r>
        <w:rPr>
          <w:rFonts w:hint="eastAsia" w:ascii="仿宋_GB2312" w:eastAsia="仿宋_GB2312"/>
          <w:color w:val="auto"/>
          <w:sz w:val="32"/>
          <w:szCs w:val="32"/>
          <w:lang w:val="en-US" w:eastAsia="zh-CN"/>
        </w:rPr>
        <w:t>和机工王</w:t>
      </w:r>
      <w:r>
        <w:rPr>
          <w:rFonts w:hint="default" w:ascii="仿宋_GB2312" w:eastAsia="仿宋_GB2312"/>
          <w:color w:val="auto"/>
          <w:sz w:val="32"/>
          <w:szCs w:val="32"/>
          <w:lang w:val="en" w:eastAsia="zh-CN"/>
        </w:rPr>
        <w:t>**</w:t>
      </w:r>
      <w:r>
        <w:rPr>
          <w:rFonts w:hint="eastAsia" w:ascii="仿宋_GB2312" w:hAnsi="仿宋_GB2312" w:eastAsia="仿宋_GB2312" w:cs="仿宋_GB2312"/>
          <w:sz w:val="32"/>
          <w:szCs w:val="32"/>
          <w:lang w:val="en-US" w:eastAsia="zh-CN"/>
        </w:rPr>
        <w:t>二人在集控室值班。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约1813时20秒（视频监控显示，北京时间，以下同），主机燃油回油管路上的截止止回阀法兰连接处漏油，回油管内压力约为0.8MP，漏油以油雾形式喷出，部分油雾喷向主机增压器。</w:t>
      </w:r>
    </w:p>
    <w:p>
      <w:pPr>
        <w:numPr>
          <w:ilvl w:val="0"/>
          <w:numId w:val="0"/>
        </w:numPr>
        <w:jc w:val="center"/>
        <w:rPr>
          <w:rFonts w:hint="eastAsia" w:ascii="宋体" w:hAnsi="宋体" w:eastAsia="宋体" w:cs="宋体"/>
          <w:b w:val="0"/>
          <w:bCs w:val="0"/>
          <w:color w:val="auto"/>
          <w:kern w:val="2"/>
          <w:sz w:val="28"/>
          <w:szCs w:val="28"/>
          <w:lang w:val="en-US" w:eastAsia="zh-CN" w:bidi="ar-SA"/>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134620</wp:posOffset>
            </wp:positionH>
            <wp:positionV relativeFrom="paragraph">
              <wp:posOffset>52705</wp:posOffset>
            </wp:positionV>
            <wp:extent cx="4946650" cy="3707765"/>
            <wp:effectExtent l="0" t="0" r="6350" b="635"/>
            <wp:wrapTopAndBottom/>
            <wp:docPr id="11" name="图片 11" descr="图片1"/>
            <wp:cNvGraphicFramePr/>
            <a:graphic xmlns:a="http://schemas.openxmlformats.org/drawingml/2006/main">
              <a:graphicData uri="http://schemas.openxmlformats.org/drawingml/2006/picture">
                <pic:pic xmlns:pic="http://schemas.openxmlformats.org/drawingml/2006/picture">
                  <pic:nvPicPr>
                    <pic:cNvPr id="11" name="图片 11" descr="图片1"/>
                    <pic:cNvPicPr/>
                  </pic:nvPicPr>
                  <pic:blipFill>
                    <a:blip r:embed="rId10"/>
                    <a:stretch>
                      <a:fillRect/>
                    </a:stretch>
                  </pic:blipFill>
                  <pic:spPr>
                    <a:xfrm>
                      <a:off x="0" y="0"/>
                      <a:ext cx="4946650" cy="3707765"/>
                    </a:xfrm>
                    <a:prstGeom prst="rect">
                      <a:avLst/>
                    </a:prstGeom>
                  </pic:spPr>
                </pic:pic>
              </a:graphicData>
            </a:graphic>
          </wp:anchor>
        </w:drawing>
      </w: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3:</w:t>
      </w:r>
      <w:r>
        <w:rPr>
          <w:rFonts w:hint="eastAsia" w:ascii="宋体" w:hAnsi="宋体" w:eastAsia="宋体" w:cs="宋体"/>
          <w:b w:val="0"/>
          <w:bCs w:val="0"/>
          <w:color w:val="auto"/>
          <w:kern w:val="2"/>
          <w:sz w:val="28"/>
          <w:szCs w:val="28"/>
          <w:lang w:val="en-US" w:eastAsia="zh-CN" w:bidi="ar-SA"/>
        </w:rPr>
        <w:t>“</w:t>
      </w:r>
      <w:r>
        <w:rPr>
          <w:rFonts w:hint="eastAsia" w:ascii="宋体" w:hAnsi="宋体" w:cs="宋体"/>
          <w:b w:val="0"/>
          <w:bCs w:val="0"/>
          <w:color w:val="auto"/>
          <w:kern w:val="2"/>
          <w:sz w:val="28"/>
          <w:szCs w:val="28"/>
          <w:lang w:val="en-US" w:eastAsia="zh-CN" w:bidi="ar-SA"/>
        </w:rPr>
        <w:t>YS1</w:t>
      </w:r>
      <w:r>
        <w:rPr>
          <w:rFonts w:hint="eastAsia" w:ascii="宋体" w:hAnsi="宋体" w:eastAsia="宋体" w:cs="宋体"/>
          <w:b w:val="0"/>
          <w:bCs w:val="0"/>
          <w:color w:val="auto"/>
          <w:kern w:val="2"/>
          <w:sz w:val="28"/>
          <w:szCs w:val="28"/>
          <w:lang w:val="en-US" w:eastAsia="zh-CN" w:bidi="ar-SA"/>
        </w:rPr>
        <w:t>”轮</w:t>
      </w:r>
      <w:r>
        <w:rPr>
          <w:rFonts w:hint="eastAsia" w:ascii="宋体" w:hAnsi="宋体" w:cs="宋体"/>
          <w:b w:val="0"/>
          <w:bCs w:val="0"/>
          <w:color w:val="auto"/>
          <w:kern w:val="2"/>
          <w:sz w:val="28"/>
          <w:szCs w:val="28"/>
          <w:lang w:val="en-US" w:eastAsia="zh-CN" w:bidi="ar-SA"/>
        </w:rPr>
        <w:t>主机回油管法兰处漏油和油雾喷发视频</w:t>
      </w:r>
      <w:r>
        <w:rPr>
          <w:rFonts w:hint="eastAsia" w:ascii="宋体" w:hAnsi="宋体" w:eastAsia="宋体" w:cs="宋体"/>
          <w:b w:val="0"/>
          <w:bCs w:val="0"/>
          <w:color w:val="auto"/>
          <w:kern w:val="2"/>
          <w:sz w:val="28"/>
          <w:szCs w:val="28"/>
          <w:lang w:val="en-US" w:eastAsia="zh-CN" w:bidi="ar-SA"/>
        </w:rPr>
        <w:t>截图</w:t>
      </w:r>
    </w:p>
    <w:p>
      <w:pPr>
        <w:numPr>
          <w:ilvl w:val="0"/>
          <w:numId w:val="0"/>
        </w:numPr>
        <w:jc w:val="center"/>
      </w:pPr>
      <w:r>
        <w:rPr>
          <w:sz w:val="21"/>
        </w:rPr>
        <mc:AlternateContent>
          <mc:Choice Requires="wps">
            <w:drawing>
              <wp:anchor distT="0" distB="0" distL="114300" distR="114300" simplePos="0" relativeHeight="251661312" behindDoc="0" locked="0" layoutInCell="1" allowOverlap="1">
                <wp:simplePos x="0" y="0"/>
                <wp:positionH relativeFrom="column">
                  <wp:posOffset>2797175</wp:posOffset>
                </wp:positionH>
                <wp:positionV relativeFrom="paragraph">
                  <wp:posOffset>38735</wp:posOffset>
                </wp:positionV>
                <wp:extent cx="1859915" cy="690880"/>
                <wp:effectExtent l="4445" t="4445" r="15240" b="15875"/>
                <wp:wrapNone/>
                <wp:docPr id="8" name="文本框 8"/>
                <wp:cNvGraphicFramePr/>
                <a:graphic xmlns:a="http://schemas.openxmlformats.org/drawingml/2006/main">
                  <a:graphicData uri="http://schemas.microsoft.com/office/word/2010/wordprocessingShape">
                    <wps:wsp>
                      <wps:cNvSpPr txBox="true"/>
                      <wps:spPr>
                        <a:xfrm>
                          <a:off x="3923030" y="1047750"/>
                          <a:ext cx="1859915" cy="690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主机燃油回油管路截止止回阀，回油从此连接法兰处喷出，管内设定压力0.8MP</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20.25pt;margin-top:3.05pt;height:54.4pt;width:146.45pt;z-index:251661312;mso-width-relative:page;mso-height-relative:page;" fillcolor="#FFFFFF [3201]" filled="t" stroked="t" coordsize="21600,21600" o:gfxdata="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Ow40c1gAAAAkBAAAPAAAAAAAAAAEAIAAAADgAAABkcnMvZG93bnJldi54bWxQSwECFAAU&#10;AAAACACHTuJApAF3g08CAACHBAAADgAAAAAAAAABACAAAAA7AQAAZHJzL2Uyb0RvYy54bWxQSwUG&#10;AAAAAAYABgBZAQAA/AUAAAAA&#10;">
                <v:fill on="t" focussize="0,0"/>
                <v:stroke weight="0.5pt" color="#000000 [3204]" joinstyle="round"/>
                <v:imagedata o:title=""/>
                <o:lock v:ext="edit" aspectratio="f"/>
                <v:textbox>
                  <w:txbxContent>
                    <w:p>
                      <w:pPr>
                        <w:rPr>
                          <w:rFonts w:hint="default" w:eastAsia="宋体"/>
                          <w:b/>
                          <w:bCs/>
                          <w:color w:val="FF0000"/>
                          <w:lang w:val="en-US" w:eastAsia="zh-CN"/>
                        </w:rPr>
                      </w:pPr>
                      <w:r>
                        <w:rPr>
                          <w:rFonts w:hint="eastAsia"/>
                          <w:b/>
                          <w:bCs/>
                          <w:color w:val="FF0000"/>
                          <w:lang w:val="en-US" w:eastAsia="zh-CN"/>
                        </w:rPr>
                        <w:t>主机燃油回油管路截止止回阀，回油从此连接法兰处喷出，管内设定压力0.8MP</w:t>
                      </w:r>
                    </w:p>
                  </w:txbxContent>
                </v:textbox>
              </v:shape>
            </w:pict>
          </mc:Fallback>
        </mc:AlternateContent>
      </w:r>
      <w:r>
        <w:drawing>
          <wp:inline distT="0" distB="0" distL="114300" distR="114300">
            <wp:extent cx="4946650" cy="3707765"/>
            <wp:effectExtent l="9525" t="9525" r="9525" b="16510"/>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11"/>
                    <a:stretch>
                      <a:fillRect/>
                    </a:stretch>
                  </pic:blipFill>
                  <pic:spPr>
                    <a:xfrm>
                      <a:off x="0" y="0"/>
                      <a:ext cx="4946650" cy="3707765"/>
                    </a:xfrm>
                    <a:prstGeom prst="rect">
                      <a:avLst/>
                    </a:prstGeom>
                    <a:noFill/>
                    <a:ln>
                      <a:solidFill>
                        <a:schemeClr val="tx1"/>
                      </a:solidFill>
                    </a:ln>
                  </pic:spPr>
                </pic:pic>
              </a:graphicData>
            </a:graphic>
          </wp:inline>
        </w:drawing>
      </w:r>
    </w:p>
    <w:p>
      <w:pPr>
        <w:numPr>
          <w:ilvl w:val="0"/>
          <w:numId w:val="0"/>
        </w:numPr>
        <w:jc w:val="center"/>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4:</w:t>
      </w:r>
      <w:r>
        <w:rPr>
          <w:rFonts w:hint="eastAsia" w:ascii="宋体" w:hAnsi="宋体" w:eastAsia="宋体" w:cs="宋体"/>
          <w:b w:val="0"/>
          <w:bCs w:val="0"/>
          <w:color w:val="auto"/>
          <w:kern w:val="2"/>
          <w:sz w:val="28"/>
          <w:szCs w:val="28"/>
          <w:lang w:val="en-US" w:eastAsia="zh-CN" w:bidi="ar-SA"/>
        </w:rPr>
        <w:t>“</w:t>
      </w:r>
      <w:r>
        <w:rPr>
          <w:rFonts w:hint="eastAsia" w:ascii="宋体" w:hAnsi="宋体" w:cs="宋体"/>
          <w:b w:val="0"/>
          <w:bCs w:val="0"/>
          <w:color w:val="auto"/>
          <w:kern w:val="2"/>
          <w:sz w:val="28"/>
          <w:szCs w:val="28"/>
          <w:lang w:val="en-US" w:eastAsia="zh-CN" w:bidi="ar-SA"/>
        </w:rPr>
        <w:t>YS1</w:t>
      </w:r>
      <w:r>
        <w:rPr>
          <w:rFonts w:hint="eastAsia" w:ascii="宋体" w:hAnsi="宋体" w:eastAsia="宋体" w:cs="宋体"/>
          <w:b w:val="0"/>
          <w:bCs w:val="0"/>
          <w:color w:val="auto"/>
          <w:kern w:val="2"/>
          <w:sz w:val="28"/>
          <w:szCs w:val="28"/>
          <w:lang w:val="en-US" w:eastAsia="zh-CN" w:bidi="ar-SA"/>
        </w:rPr>
        <w:t>”轮</w:t>
      </w:r>
      <w:r>
        <w:rPr>
          <w:rFonts w:hint="eastAsia" w:ascii="宋体" w:hAnsi="宋体" w:cs="宋体"/>
          <w:b w:val="0"/>
          <w:bCs w:val="0"/>
          <w:color w:val="auto"/>
          <w:kern w:val="2"/>
          <w:sz w:val="28"/>
          <w:szCs w:val="28"/>
          <w:lang w:val="en-US" w:eastAsia="zh-CN" w:bidi="ar-SA"/>
        </w:rPr>
        <w:t>主机回油管路</w:t>
      </w:r>
      <w:r>
        <w:rPr>
          <w:rFonts w:hint="eastAsia" w:ascii="宋体" w:hAnsi="宋体" w:eastAsia="宋体" w:cs="宋体"/>
          <w:b w:val="0"/>
          <w:bCs w:val="0"/>
          <w:color w:val="auto"/>
          <w:kern w:val="2"/>
          <w:sz w:val="28"/>
          <w:szCs w:val="28"/>
          <w:lang w:val="en-US" w:eastAsia="zh-CN" w:bidi="ar-SA"/>
        </w:rPr>
        <w:t>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1813时45秒，值班机工在集控室内通过综合报警系统发现主机燃油进油压力低，大管轮和机工立即去现场查看。检查发现主机燃油回油管路上的截止止回阀法兰连接处漏油。大管轮和机工立即回集控室打电话通知驾驶台慢车，同时通知轮机长下机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约1814时35秒，漏油扩大，大量油雾喷向主机增压器和排烟管处。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center"/>
        <w:textAlignment w:val="auto"/>
        <w:rPr>
          <w:rFonts w:hint="default" w:ascii="仿宋_GB2312" w:hAnsi="仿宋_GB2312" w:eastAsia="仿宋_GB2312" w:cs="仿宋_GB2312"/>
          <w:sz w:val="32"/>
          <w:szCs w:val="32"/>
          <w:lang w:val="en-US" w:eastAsia="zh-CN"/>
        </w:rPr>
      </w:pPr>
      <w:r>
        <w:drawing>
          <wp:anchor distT="0" distB="0" distL="114300" distR="114300" simplePos="0" relativeHeight="251660288" behindDoc="0" locked="0" layoutInCell="1" allowOverlap="1">
            <wp:simplePos x="0" y="0"/>
            <wp:positionH relativeFrom="column">
              <wp:posOffset>133350</wp:posOffset>
            </wp:positionH>
            <wp:positionV relativeFrom="paragraph">
              <wp:posOffset>227330</wp:posOffset>
            </wp:positionV>
            <wp:extent cx="4946650" cy="3707765"/>
            <wp:effectExtent l="0" t="0" r="6350" b="635"/>
            <wp:wrapTopAndBottom/>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12"/>
                    <a:stretch>
                      <a:fillRect/>
                    </a:stretch>
                  </pic:blipFill>
                  <pic:spPr>
                    <a:xfrm>
                      <a:off x="0" y="0"/>
                      <a:ext cx="4946650" cy="3707765"/>
                    </a:xfrm>
                    <a:prstGeom prst="rect">
                      <a:avLst/>
                    </a:prstGeom>
                    <a:noFill/>
                    <a:ln>
                      <a:noFill/>
                    </a:ln>
                  </pic:spPr>
                </pic:pic>
              </a:graphicData>
            </a:graphic>
          </wp:anchor>
        </w:drawing>
      </w:r>
      <w:r>
        <w:rPr>
          <w:rFonts w:hint="eastAsia" w:ascii="宋体" w:hAnsi="宋体" w:eastAsia="宋体" w:cs="宋体"/>
          <w:color w:val="auto"/>
          <w:sz w:val="28"/>
          <w:szCs w:val="28"/>
          <w:lang w:val="en-US" w:eastAsia="zh-CN"/>
        </w:rPr>
        <w:t>图</w:t>
      </w:r>
      <w:r>
        <w:rPr>
          <w:rFonts w:hint="eastAsia" w:ascii="宋体" w:hAnsi="宋体" w:cs="宋体"/>
          <w:color w:val="auto"/>
          <w:sz w:val="28"/>
          <w:szCs w:val="28"/>
          <w:lang w:val="en-US" w:eastAsia="zh-CN"/>
        </w:rPr>
        <w:t>5</w:t>
      </w:r>
      <w:r>
        <w:rPr>
          <w:rFonts w:hint="eastAsia" w:ascii="宋体" w:hAnsi="宋体" w:cs="宋体"/>
          <w:b w:val="0"/>
          <w:bCs w:val="0"/>
          <w:color w:val="auto"/>
          <w:kern w:val="2"/>
          <w:sz w:val="28"/>
          <w:szCs w:val="28"/>
          <w:lang w:val="en-US" w:eastAsia="zh-CN" w:bidi="ar-SA"/>
        </w:rPr>
        <w:t>:</w:t>
      </w:r>
      <w:r>
        <w:rPr>
          <w:rFonts w:hint="eastAsia" w:ascii="宋体" w:hAnsi="宋体" w:cs="宋体"/>
          <w:color w:val="auto"/>
          <w:sz w:val="28"/>
          <w:szCs w:val="28"/>
          <w:lang w:val="en-US" w:eastAsia="zh-CN"/>
        </w:rPr>
        <w:t>大量油雾喷向主机增压器和排烟管处视频截图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约1814时46秒，驾驶台火警报警系统显示机舱火灾报警，值班驾驶员立即派人查看；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约1815时，轮机长下机舱去转换轻油，大管轮关闭供油单元后停主机。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约1815时50秒，增压器处及排烟管处起火。轮机长、大管轮和机工立即拿了周边手提式灭火器进行灭火，3个灭火器用完后火势依然不减，无法扑灭。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946650" cy="3707765"/>
            <wp:effectExtent l="0" t="0" r="6350" b="635"/>
            <wp:docPr id="12" name="图片 12" descr="图片2"/>
            <wp:cNvGraphicFramePr/>
            <a:graphic xmlns:a="http://schemas.openxmlformats.org/drawingml/2006/main">
              <a:graphicData uri="http://schemas.openxmlformats.org/drawingml/2006/picture">
                <pic:pic xmlns:pic="http://schemas.openxmlformats.org/drawingml/2006/picture">
                  <pic:nvPicPr>
                    <pic:cNvPr id="12" name="图片 12" descr="图片2"/>
                    <pic:cNvPicPr/>
                  </pic:nvPicPr>
                  <pic:blipFill>
                    <a:blip r:embed="rId13"/>
                    <a:stretch>
                      <a:fillRect/>
                    </a:stretch>
                  </pic:blipFill>
                  <pic:spPr>
                    <a:xfrm>
                      <a:off x="0" y="0"/>
                      <a:ext cx="4946650" cy="3707765"/>
                    </a:xfrm>
                    <a:prstGeom prst="rect">
                      <a:avLst/>
                    </a:prstGeom>
                  </pic:spPr>
                </pic:pic>
              </a:graphicData>
            </a:graphic>
          </wp:inline>
        </w:drawing>
      </w:r>
    </w:p>
    <w:p>
      <w:pPr>
        <w:numPr>
          <w:ilvl w:val="0"/>
          <w:numId w:val="0"/>
        </w:numPr>
        <w:ind w:firstLine="0" w:firstLineChars="0"/>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图</w:t>
      </w:r>
      <w:r>
        <w:rPr>
          <w:rFonts w:hint="eastAsia" w:ascii="宋体" w:hAnsi="宋体" w:cs="宋体"/>
          <w:color w:val="auto"/>
          <w:sz w:val="28"/>
          <w:szCs w:val="28"/>
          <w:lang w:val="en-US" w:eastAsia="zh-CN"/>
        </w:rPr>
        <w:t>6</w:t>
      </w:r>
      <w:r>
        <w:rPr>
          <w:rFonts w:hint="eastAsia" w:ascii="宋体" w:hAnsi="宋体" w:cs="宋体"/>
          <w:b w:val="0"/>
          <w:bCs w:val="0"/>
          <w:color w:val="auto"/>
          <w:kern w:val="2"/>
          <w:sz w:val="28"/>
          <w:szCs w:val="28"/>
          <w:lang w:val="en-US" w:eastAsia="zh-CN" w:bidi="ar-SA"/>
        </w:rPr>
        <w:t>:</w:t>
      </w:r>
      <w:r>
        <w:rPr>
          <w:rFonts w:hint="eastAsia" w:ascii="宋体" w:hAnsi="宋体" w:cs="宋体"/>
          <w:color w:val="auto"/>
          <w:sz w:val="28"/>
          <w:szCs w:val="28"/>
          <w:lang w:val="en-US" w:eastAsia="zh-CN"/>
        </w:rPr>
        <w:t>主机增压器和排烟管处出现明火视频截图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1818时，轮机长打电话通知驾驶台火势难以控制，人员准备撤离机舱，建议启动固定CO2灭火系统灭火。船长在驾驶台立即广播叫三副去CO2间做好释放CO2灭火的准备，轮机长和大管轮在机舱外关闭速闭阀、按下风油切断按钮，风油切断后，应急发电机自动启动供电，二管轮及其他人员关闭通风筒和进风口挡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约1820时，在确定所有人员撤离后，船长指挥三副立即释放CO2到机舱。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1824时，船长通过电话向公司汇报了机舱火灾情况，二副发送了船舶遇险警报，并全船广播让所有船员携带救生衣、保温服到驾驶台集合，随时做好弃船的准备，同时安排人员不间断测量机舱舱壁和周围环境温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约1830时，通过测量舱壁温度和查看驾驶台监控视频，判断机舱火情已有效控制，并继续监测和观察。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约1838时，船舶就地锚泊，锚位32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50</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81N/122</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49</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42E，左锚7节入水，水深28.9米，底质泥。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24日约0600时，测得机舱舱壁温度22.6摄氏度，舱壁温度呈下降趋势，判断明火已经扑灭。</w:t>
      </w:r>
    </w:p>
    <w:p>
      <w:pPr>
        <w:pStyle w:val="2"/>
        <w:ind w:firstLine="642" w:firstLineChars="200"/>
        <w:rPr>
          <w:rFonts w:hint="eastAsia" w:ascii="Times New Roman" w:hAnsi="Times New Roman" w:eastAsia="黑体"/>
          <w:color w:val="auto"/>
          <w:sz w:val="32"/>
          <w:szCs w:val="32"/>
          <w:lang w:val="en-US" w:eastAsia="zh-CN"/>
        </w:rPr>
      </w:pPr>
      <w:bookmarkStart w:id="52" w:name="_Toc31783"/>
      <w:bookmarkStart w:id="53" w:name="_Toc2060812182"/>
      <w:r>
        <w:rPr>
          <w:rFonts w:hint="eastAsia" w:ascii="Times New Roman" w:hAnsi="Times New Roman" w:eastAsia="黑体"/>
          <w:color w:val="auto"/>
          <w:sz w:val="32"/>
          <w:szCs w:val="32"/>
          <w:lang w:val="en-US" w:eastAsia="zh-CN"/>
        </w:rPr>
        <w:t>五、应急处置和救助情况</w:t>
      </w:r>
      <w:bookmarkEnd w:id="52"/>
      <w:bookmarkEnd w:id="53"/>
    </w:p>
    <w:p>
      <w:pPr>
        <w:ind w:firstLine="640" w:firstLineChars="200"/>
        <w:rPr>
          <w:rFonts w:hint="eastAsia" w:ascii="仿宋_GB2312" w:eastAsia="仿宋_GB2312" w:cs="Times New Roman"/>
          <w:b w:val="0"/>
          <w:bCs w:val="0"/>
          <w:color w:val="auto"/>
          <w:kern w:val="2"/>
          <w:sz w:val="32"/>
          <w:szCs w:val="32"/>
          <w:highlight w:val="none"/>
          <w:lang w:val="en-US" w:eastAsia="zh-CN" w:bidi="ar-SA"/>
        </w:rPr>
      </w:pPr>
      <w:bookmarkStart w:id="54" w:name="_Toc485501352"/>
      <w:bookmarkStart w:id="55" w:name="_Toc88038032"/>
      <w:bookmarkStart w:id="56" w:name="_Toc1579"/>
      <w:r>
        <w:rPr>
          <w:rFonts w:hint="eastAsia" w:ascii="仿宋_GB2312" w:hAnsi="Times New Roman" w:eastAsia="仿宋_GB2312" w:cs="Times New Roman"/>
          <w:b w:val="0"/>
          <w:bCs w:val="0"/>
          <w:color w:val="auto"/>
          <w:kern w:val="2"/>
          <w:sz w:val="32"/>
          <w:szCs w:val="32"/>
          <w:highlight w:val="none"/>
          <w:lang w:val="en-US" w:eastAsia="zh-CN" w:bidi="ar-SA"/>
        </w:rPr>
        <w:t>202</w:t>
      </w:r>
      <w:r>
        <w:rPr>
          <w:rFonts w:hint="eastAsia" w:ascii="仿宋_GB2312" w:eastAsia="仿宋_GB2312" w:cs="Times New Roman"/>
          <w:b w:val="0"/>
          <w:bCs w:val="0"/>
          <w:color w:val="auto"/>
          <w:kern w:val="2"/>
          <w:sz w:val="32"/>
          <w:szCs w:val="32"/>
          <w:highlight w:val="none"/>
          <w:lang w:val="en-US" w:eastAsia="zh-CN" w:bidi="ar-SA"/>
        </w:rPr>
        <w:t>5</w:t>
      </w:r>
      <w:r>
        <w:rPr>
          <w:rFonts w:hint="eastAsia" w:ascii="仿宋_GB2312" w:hAnsi="Times New Roman" w:eastAsia="仿宋_GB2312" w:cs="Times New Roman"/>
          <w:b w:val="0"/>
          <w:bCs w:val="0"/>
          <w:color w:val="auto"/>
          <w:kern w:val="2"/>
          <w:sz w:val="32"/>
          <w:szCs w:val="32"/>
          <w:highlight w:val="none"/>
          <w:lang w:val="en-US" w:eastAsia="zh-CN" w:bidi="ar-SA"/>
        </w:rPr>
        <w:t>年1月23日2013时，上海海事局指挥中心</w:t>
      </w:r>
      <w:r>
        <w:rPr>
          <w:rFonts w:hint="eastAsia" w:ascii="仿宋_GB2312" w:eastAsia="仿宋_GB2312" w:cs="Times New Roman"/>
          <w:b w:val="0"/>
          <w:bCs w:val="0"/>
          <w:color w:val="auto"/>
          <w:kern w:val="2"/>
          <w:sz w:val="32"/>
          <w:szCs w:val="32"/>
          <w:highlight w:val="none"/>
          <w:lang w:val="en-US" w:eastAsia="zh-CN" w:bidi="ar-SA"/>
        </w:rPr>
        <w:t>接船舶报警，立即协调东海救助局指派救助力量前往救助。</w:t>
      </w:r>
    </w:p>
    <w:p>
      <w:pPr>
        <w:ind w:firstLine="640" w:firstLineChars="200"/>
        <w:rPr>
          <w:rFonts w:hint="eastAsia" w:ascii="仿宋_GB2312"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24日约0512时，“东海救118”轮抵达事故现场对该轮进行守护，了解该轮目前船上情况，并制定拖带计划准备拖带该轮去安全锚地。</w:t>
      </w:r>
    </w:p>
    <w:p>
      <w:pPr>
        <w:ind w:firstLine="640" w:firstLineChars="200"/>
        <w:rPr>
          <w:rFonts w:hint="default" w:ascii="仿宋_GB2312"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约1710时，“东海救118”轮开始拖带“YS1”轮，驶往绿华山南锚地。</w:t>
      </w:r>
    </w:p>
    <w:p>
      <w:pPr>
        <w:ind w:firstLine="640" w:firstLineChars="200"/>
        <w:rPr>
          <w:rFonts w:hint="eastAsia" w:ascii="仿宋_GB2312" w:hAnsi="Times New Roman" w:eastAsia="仿宋_GB2312" w:cs="Times New Roman"/>
          <w:b w:val="0"/>
          <w:bCs w:val="0"/>
          <w:color w:val="auto"/>
          <w:kern w:val="2"/>
          <w:sz w:val="32"/>
          <w:szCs w:val="32"/>
          <w:highlight w:val="none"/>
          <w:lang w:val="en-US" w:eastAsia="zh-CN" w:bidi="ar-SA"/>
        </w:rPr>
      </w:pPr>
      <w:r>
        <w:rPr>
          <w:rFonts w:hint="eastAsia" w:ascii="仿宋_GB2312" w:hAnsi="Times New Roman" w:eastAsia="仿宋_GB2312" w:cs="Times New Roman"/>
          <w:b w:val="0"/>
          <w:bCs w:val="0"/>
          <w:color w:val="auto"/>
          <w:kern w:val="2"/>
          <w:sz w:val="32"/>
          <w:szCs w:val="32"/>
          <w:highlight w:val="none"/>
          <w:lang w:val="en-US" w:eastAsia="zh-CN" w:bidi="ar-SA"/>
        </w:rPr>
        <w:t>1月25日</w:t>
      </w:r>
      <w:r>
        <w:rPr>
          <w:rFonts w:hint="eastAsia" w:ascii="仿宋_GB2312" w:eastAsia="仿宋_GB2312" w:cs="Times New Roman"/>
          <w:b w:val="0"/>
          <w:bCs w:val="0"/>
          <w:color w:val="auto"/>
          <w:kern w:val="2"/>
          <w:sz w:val="32"/>
          <w:szCs w:val="32"/>
          <w:highlight w:val="none"/>
          <w:lang w:val="en-US" w:eastAsia="zh-CN" w:bidi="ar-SA"/>
        </w:rPr>
        <w:t>约</w:t>
      </w:r>
      <w:r>
        <w:rPr>
          <w:rFonts w:hint="eastAsia" w:ascii="仿宋_GB2312" w:hAnsi="Times New Roman" w:eastAsia="仿宋_GB2312" w:cs="Times New Roman"/>
          <w:b w:val="0"/>
          <w:bCs w:val="0"/>
          <w:color w:val="auto"/>
          <w:kern w:val="2"/>
          <w:sz w:val="32"/>
          <w:szCs w:val="32"/>
          <w:highlight w:val="none"/>
          <w:lang w:val="en-US" w:eastAsia="zh-CN" w:bidi="ar-SA"/>
        </w:rPr>
        <w:t>1000</w:t>
      </w:r>
      <w:r>
        <w:rPr>
          <w:rFonts w:hint="eastAsia" w:ascii="仿宋_GB2312" w:eastAsia="仿宋_GB2312" w:cs="Times New Roman"/>
          <w:b w:val="0"/>
          <w:bCs w:val="0"/>
          <w:color w:val="auto"/>
          <w:kern w:val="2"/>
          <w:sz w:val="32"/>
          <w:szCs w:val="32"/>
          <w:highlight w:val="none"/>
          <w:lang w:val="en-US" w:eastAsia="zh-CN" w:bidi="ar-SA"/>
        </w:rPr>
        <w:t>时，“YS1”轮</w:t>
      </w:r>
      <w:r>
        <w:rPr>
          <w:rFonts w:hint="eastAsia" w:ascii="仿宋_GB2312" w:hAnsi="Times New Roman" w:eastAsia="仿宋_GB2312" w:cs="Times New Roman"/>
          <w:b w:val="0"/>
          <w:bCs w:val="0"/>
          <w:color w:val="auto"/>
          <w:kern w:val="2"/>
          <w:sz w:val="32"/>
          <w:szCs w:val="32"/>
          <w:highlight w:val="none"/>
          <w:lang w:val="en-US" w:eastAsia="zh-CN" w:bidi="ar-SA"/>
        </w:rPr>
        <w:t>在绿华山南锚地</w:t>
      </w:r>
      <w:r>
        <w:rPr>
          <w:rFonts w:hint="eastAsia" w:ascii="仿宋_GB2312" w:eastAsia="仿宋_GB2312" w:cs="Times New Roman"/>
          <w:b w:val="0"/>
          <w:bCs w:val="0"/>
          <w:color w:val="auto"/>
          <w:kern w:val="2"/>
          <w:sz w:val="32"/>
          <w:szCs w:val="32"/>
          <w:highlight w:val="none"/>
          <w:lang w:val="en-US" w:eastAsia="zh-CN" w:bidi="ar-SA"/>
        </w:rPr>
        <w:t>锚泊</w:t>
      </w:r>
      <w:r>
        <w:rPr>
          <w:rFonts w:hint="eastAsia" w:ascii="仿宋_GB2312" w:hAnsi="Times New Roman" w:eastAsia="仿宋_GB2312" w:cs="Times New Roman"/>
          <w:b w:val="0"/>
          <w:bCs w:val="0"/>
          <w:color w:val="auto"/>
          <w:kern w:val="2"/>
          <w:sz w:val="32"/>
          <w:szCs w:val="32"/>
          <w:highlight w:val="none"/>
          <w:lang w:val="en-US" w:eastAsia="zh-CN" w:bidi="ar-SA"/>
        </w:rPr>
        <w:t>。</w:t>
      </w:r>
    </w:p>
    <w:p>
      <w:pPr>
        <w:ind w:firstLine="640" w:firstLineChars="200"/>
        <w:rPr>
          <w:rFonts w:hint="default" w:ascii="仿宋_GB2312" w:hAnsi="Times New Roman" w:eastAsia="仿宋_GB2312" w:cs="Times New Roman"/>
          <w:b w:val="0"/>
          <w:bCs w:val="0"/>
          <w:color w:val="auto"/>
          <w:kern w:val="2"/>
          <w:sz w:val="32"/>
          <w:szCs w:val="32"/>
          <w:highlight w:val="none"/>
          <w:lang w:val="en-US" w:eastAsia="zh-CN" w:bidi="ar-SA"/>
        </w:rPr>
      </w:pPr>
      <w:r>
        <w:rPr>
          <w:rFonts w:hint="default" w:ascii="仿宋_GB2312" w:hAnsi="Times New Roman" w:eastAsia="仿宋_GB2312" w:cs="Times New Roman"/>
          <w:b w:val="0"/>
          <w:bCs w:val="0"/>
          <w:color w:val="auto"/>
          <w:kern w:val="2"/>
          <w:sz w:val="32"/>
          <w:szCs w:val="32"/>
          <w:highlight w:val="none"/>
          <w:lang w:val="en-US" w:eastAsia="zh-CN" w:bidi="ar-SA"/>
        </w:rPr>
        <w:t>1000</w:t>
      </w:r>
      <w:r>
        <w:rPr>
          <w:rFonts w:hint="eastAsia" w:ascii="仿宋_GB2312" w:eastAsia="仿宋_GB2312" w:cs="Times New Roman"/>
          <w:b w:val="0"/>
          <w:bCs w:val="0"/>
          <w:color w:val="auto"/>
          <w:kern w:val="2"/>
          <w:sz w:val="32"/>
          <w:szCs w:val="32"/>
          <w:highlight w:val="none"/>
          <w:lang w:val="en-US" w:eastAsia="zh-CN" w:bidi="ar-SA"/>
        </w:rPr>
        <w:t>—</w:t>
      </w:r>
      <w:r>
        <w:rPr>
          <w:rFonts w:hint="default" w:ascii="仿宋_GB2312" w:hAnsi="Times New Roman" w:eastAsia="仿宋_GB2312" w:cs="Times New Roman"/>
          <w:b w:val="0"/>
          <w:bCs w:val="0"/>
          <w:color w:val="auto"/>
          <w:kern w:val="2"/>
          <w:sz w:val="32"/>
          <w:szCs w:val="32"/>
          <w:highlight w:val="none"/>
          <w:lang w:val="en-US" w:eastAsia="zh-CN" w:bidi="ar-SA"/>
        </w:rPr>
        <w:t>1100</w:t>
      </w:r>
      <w:r>
        <w:rPr>
          <w:rFonts w:hint="eastAsia" w:ascii="仿宋_GB2312" w:eastAsia="仿宋_GB2312" w:cs="Times New Roman"/>
          <w:b w:val="0"/>
          <w:bCs w:val="0"/>
          <w:color w:val="auto"/>
          <w:kern w:val="2"/>
          <w:sz w:val="32"/>
          <w:szCs w:val="32"/>
          <w:highlight w:val="none"/>
          <w:lang w:val="en-US" w:eastAsia="zh-CN" w:bidi="ar-SA"/>
        </w:rPr>
        <w:t>时，“YS1”轮派探火员下</w:t>
      </w:r>
      <w:r>
        <w:rPr>
          <w:rFonts w:hint="default" w:ascii="仿宋_GB2312" w:hAnsi="Times New Roman" w:eastAsia="仿宋_GB2312" w:cs="Times New Roman"/>
          <w:b w:val="0"/>
          <w:bCs w:val="0"/>
          <w:color w:val="auto"/>
          <w:kern w:val="2"/>
          <w:sz w:val="32"/>
          <w:szCs w:val="32"/>
          <w:highlight w:val="none"/>
          <w:lang w:val="en-US" w:eastAsia="zh-CN" w:bidi="ar-SA"/>
        </w:rPr>
        <w:t>机舱探火，</w:t>
      </w:r>
      <w:r>
        <w:rPr>
          <w:rFonts w:hint="eastAsia" w:ascii="仿宋_GB2312" w:eastAsia="仿宋_GB2312" w:cs="Times New Roman"/>
          <w:b w:val="0"/>
          <w:bCs w:val="0"/>
          <w:color w:val="auto"/>
          <w:kern w:val="2"/>
          <w:sz w:val="32"/>
          <w:szCs w:val="32"/>
          <w:highlight w:val="none"/>
          <w:lang w:val="en-US" w:eastAsia="zh-CN" w:bidi="ar-SA"/>
        </w:rPr>
        <w:t>确认</w:t>
      </w:r>
      <w:r>
        <w:rPr>
          <w:rFonts w:hint="default" w:ascii="仿宋_GB2312" w:hAnsi="Times New Roman" w:eastAsia="仿宋_GB2312" w:cs="Times New Roman"/>
          <w:b w:val="0"/>
          <w:bCs w:val="0"/>
          <w:color w:val="auto"/>
          <w:kern w:val="2"/>
          <w:sz w:val="32"/>
          <w:szCs w:val="32"/>
          <w:highlight w:val="none"/>
          <w:lang w:val="en-US" w:eastAsia="zh-CN" w:bidi="ar-SA"/>
        </w:rPr>
        <w:t>火已彻底扑灭，无复燃可能。</w:t>
      </w:r>
    </w:p>
    <w:p>
      <w:pPr>
        <w:ind w:firstLine="640" w:firstLineChars="200"/>
        <w:rPr>
          <w:rFonts w:hint="eastAsia" w:ascii="仿宋_GB2312"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w:t>
      </w:r>
      <w:r>
        <w:rPr>
          <w:rFonts w:hint="default" w:ascii="仿宋_GB2312" w:hAnsi="Times New Roman" w:eastAsia="仿宋_GB2312" w:cs="Times New Roman"/>
          <w:b w:val="0"/>
          <w:bCs w:val="0"/>
          <w:color w:val="auto"/>
          <w:kern w:val="2"/>
          <w:sz w:val="32"/>
          <w:szCs w:val="32"/>
          <w:highlight w:val="none"/>
          <w:lang w:val="en-US" w:eastAsia="zh-CN" w:bidi="ar-SA"/>
        </w:rPr>
        <w:t>1110</w:t>
      </w:r>
      <w:r>
        <w:rPr>
          <w:rFonts w:hint="eastAsia" w:ascii="仿宋_GB2312" w:eastAsia="仿宋_GB2312" w:cs="Times New Roman"/>
          <w:b w:val="0"/>
          <w:bCs w:val="0"/>
          <w:color w:val="auto"/>
          <w:kern w:val="2"/>
          <w:sz w:val="32"/>
          <w:szCs w:val="32"/>
          <w:highlight w:val="none"/>
          <w:lang w:val="en-US" w:eastAsia="zh-CN" w:bidi="ar-SA"/>
        </w:rPr>
        <w:t>时，</w:t>
      </w:r>
      <w:r>
        <w:rPr>
          <w:rFonts w:hint="default" w:ascii="仿宋_GB2312" w:hAnsi="Times New Roman" w:eastAsia="仿宋_GB2312" w:cs="Times New Roman"/>
          <w:b w:val="0"/>
          <w:bCs w:val="0"/>
          <w:color w:val="auto"/>
          <w:kern w:val="2"/>
          <w:sz w:val="32"/>
          <w:szCs w:val="32"/>
          <w:highlight w:val="none"/>
          <w:lang w:val="en-US" w:eastAsia="zh-CN" w:bidi="ar-SA"/>
        </w:rPr>
        <w:t>开始从机舱向外抽气</w:t>
      </w:r>
      <w:r>
        <w:rPr>
          <w:rFonts w:hint="eastAsia" w:ascii="仿宋_GB2312" w:eastAsia="仿宋_GB2312" w:cs="Times New Roman"/>
          <w:b w:val="0"/>
          <w:bCs w:val="0"/>
          <w:color w:val="auto"/>
          <w:kern w:val="2"/>
          <w:sz w:val="32"/>
          <w:szCs w:val="32"/>
          <w:highlight w:val="none"/>
          <w:lang w:val="en-US" w:eastAsia="zh-CN" w:bidi="ar-SA"/>
        </w:rPr>
        <w:t>。</w:t>
      </w:r>
    </w:p>
    <w:p>
      <w:pPr>
        <w:ind w:firstLine="640" w:firstLineChars="200"/>
        <w:rPr>
          <w:rFonts w:hint="default" w:ascii="仿宋_GB2312" w:hAnsi="Times New Roman"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w:t>
      </w:r>
      <w:r>
        <w:rPr>
          <w:rFonts w:hint="default" w:ascii="仿宋_GB2312" w:hAnsi="Times New Roman" w:eastAsia="仿宋_GB2312" w:cs="Times New Roman"/>
          <w:b w:val="0"/>
          <w:bCs w:val="0"/>
          <w:color w:val="auto"/>
          <w:kern w:val="2"/>
          <w:sz w:val="32"/>
          <w:szCs w:val="32"/>
          <w:highlight w:val="none"/>
          <w:lang w:val="en-US" w:eastAsia="zh-CN" w:bidi="ar-SA"/>
        </w:rPr>
        <w:t>1215</w:t>
      </w:r>
      <w:r>
        <w:rPr>
          <w:rFonts w:hint="eastAsia" w:ascii="仿宋_GB2312" w:eastAsia="仿宋_GB2312" w:cs="Times New Roman"/>
          <w:b w:val="0"/>
          <w:bCs w:val="0"/>
          <w:color w:val="auto"/>
          <w:kern w:val="2"/>
          <w:sz w:val="32"/>
          <w:szCs w:val="32"/>
          <w:highlight w:val="none"/>
          <w:lang w:val="en-US" w:eastAsia="zh-CN" w:bidi="ar-SA"/>
        </w:rPr>
        <w:t>时，开始</w:t>
      </w:r>
      <w:r>
        <w:rPr>
          <w:rFonts w:hint="default" w:ascii="仿宋_GB2312" w:hAnsi="Times New Roman" w:eastAsia="仿宋_GB2312" w:cs="Times New Roman"/>
          <w:b w:val="0"/>
          <w:bCs w:val="0"/>
          <w:color w:val="auto"/>
          <w:kern w:val="2"/>
          <w:sz w:val="32"/>
          <w:szCs w:val="32"/>
          <w:highlight w:val="none"/>
          <w:lang w:val="en-US" w:eastAsia="zh-CN" w:bidi="ar-SA"/>
        </w:rPr>
        <w:t>向机舱内送风。</w:t>
      </w:r>
    </w:p>
    <w:p>
      <w:pPr>
        <w:ind w:firstLine="640" w:firstLineChars="200"/>
        <w:rPr>
          <w:rFonts w:hint="default" w:ascii="仿宋_GB2312" w:hAnsi="Times New Roman"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w:t>
      </w:r>
      <w:r>
        <w:rPr>
          <w:rFonts w:hint="default" w:ascii="仿宋_GB2312" w:hAnsi="Times New Roman" w:eastAsia="仿宋_GB2312" w:cs="Times New Roman"/>
          <w:b w:val="0"/>
          <w:bCs w:val="0"/>
          <w:color w:val="auto"/>
          <w:kern w:val="2"/>
          <w:sz w:val="32"/>
          <w:szCs w:val="32"/>
          <w:highlight w:val="none"/>
          <w:lang w:val="en-US" w:eastAsia="zh-CN" w:bidi="ar-SA"/>
        </w:rPr>
        <w:t>1325</w:t>
      </w:r>
      <w:r>
        <w:rPr>
          <w:rFonts w:hint="eastAsia" w:ascii="仿宋_GB2312" w:eastAsia="仿宋_GB2312" w:cs="Times New Roman"/>
          <w:b w:val="0"/>
          <w:bCs w:val="0"/>
          <w:color w:val="auto"/>
          <w:kern w:val="2"/>
          <w:sz w:val="32"/>
          <w:szCs w:val="32"/>
          <w:highlight w:val="none"/>
          <w:lang w:val="en-US" w:eastAsia="zh-CN" w:bidi="ar-SA"/>
        </w:rPr>
        <w:t>时，</w:t>
      </w:r>
      <w:r>
        <w:rPr>
          <w:rFonts w:hint="default" w:ascii="仿宋_GB2312" w:hAnsi="Times New Roman" w:eastAsia="仿宋_GB2312" w:cs="Times New Roman"/>
          <w:b w:val="0"/>
          <w:bCs w:val="0"/>
          <w:color w:val="auto"/>
          <w:kern w:val="2"/>
          <w:sz w:val="32"/>
          <w:szCs w:val="32"/>
          <w:highlight w:val="none"/>
          <w:lang w:val="en-US" w:eastAsia="zh-CN" w:bidi="ar-SA"/>
        </w:rPr>
        <w:t>测氧、测爆、测毒</w:t>
      </w:r>
      <w:r>
        <w:rPr>
          <w:rFonts w:hint="eastAsia" w:ascii="仿宋_GB2312" w:eastAsia="仿宋_GB2312" w:cs="Times New Roman"/>
          <w:b w:val="0"/>
          <w:bCs w:val="0"/>
          <w:color w:val="auto"/>
          <w:kern w:val="2"/>
          <w:sz w:val="32"/>
          <w:szCs w:val="32"/>
          <w:highlight w:val="none"/>
          <w:lang w:val="en-US" w:eastAsia="zh-CN" w:bidi="ar-SA"/>
        </w:rPr>
        <w:t>，测得机舱内</w:t>
      </w:r>
      <w:r>
        <w:rPr>
          <w:rFonts w:hint="default" w:ascii="仿宋_GB2312" w:hAnsi="Times New Roman" w:eastAsia="仿宋_GB2312" w:cs="Times New Roman"/>
          <w:b w:val="0"/>
          <w:bCs w:val="0"/>
          <w:color w:val="auto"/>
          <w:kern w:val="2"/>
          <w:sz w:val="32"/>
          <w:szCs w:val="32"/>
          <w:highlight w:val="none"/>
          <w:lang w:val="en-US" w:eastAsia="zh-CN" w:bidi="ar-SA"/>
        </w:rPr>
        <w:t>氧气含量20.9%</w:t>
      </w:r>
      <w:r>
        <w:rPr>
          <w:rFonts w:hint="eastAsia" w:ascii="仿宋_GB2312" w:eastAsia="仿宋_GB2312" w:cs="Times New Roman"/>
          <w:b w:val="0"/>
          <w:bCs w:val="0"/>
          <w:color w:val="auto"/>
          <w:kern w:val="2"/>
          <w:sz w:val="32"/>
          <w:szCs w:val="32"/>
          <w:highlight w:val="none"/>
          <w:lang w:val="en-US" w:eastAsia="zh-CN" w:bidi="ar-SA"/>
        </w:rPr>
        <w:t>，</w:t>
      </w:r>
      <w:r>
        <w:rPr>
          <w:rFonts w:hint="default" w:ascii="仿宋_GB2312" w:hAnsi="Times New Roman" w:eastAsia="仿宋_GB2312" w:cs="Times New Roman"/>
          <w:b w:val="0"/>
          <w:bCs w:val="0"/>
          <w:color w:val="auto"/>
          <w:kern w:val="2"/>
          <w:sz w:val="32"/>
          <w:szCs w:val="32"/>
          <w:highlight w:val="none"/>
          <w:lang w:val="en-US" w:eastAsia="zh-CN" w:bidi="ar-SA"/>
        </w:rPr>
        <w:t>无可燃气体和</w:t>
      </w:r>
      <w:r>
        <w:rPr>
          <w:rFonts w:hint="eastAsia" w:ascii="仿宋_GB2312" w:eastAsia="仿宋_GB2312" w:cs="Times New Roman"/>
          <w:b w:val="0"/>
          <w:bCs w:val="0"/>
          <w:color w:val="auto"/>
          <w:kern w:val="2"/>
          <w:sz w:val="32"/>
          <w:szCs w:val="32"/>
          <w:highlight w:val="none"/>
          <w:lang w:val="en-US" w:eastAsia="zh-CN" w:bidi="ar-SA"/>
        </w:rPr>
        <w:t>有害</w:t>
      </w:r>
      <w:r>
        <w:rPr>
          <w:rFonts w:hint="default" w:ascii="仿宋_GB2312" w:hAnsi="Times New Roman" w:eastAsia="仿宋_GB2312" w:cs="Times New Roman"/>
          <w:b w:val="0"/>
          <w:bCs w:val="0"/>
          <w:color w:val="auto"/>
          <w:kern w:val="2"/>
          <w:sz w:val="32"/>
          <w:szCs w:val="32"/>
          <w:highlight w:val="none"/>
          <w:lang w:val="en-US" w:eastAsia="zh-CN" w:bidi="ar-SA"/>
        </w:rPr>
        <w:t>气</w:t>
      </w:r>
      <w:r>
        <w:rPr>
          <w:rFonts w:hint="eastAsia" w:ascii="仿宋_GB2312" w:eastAsia="仿宋_GB2312" w:cs="Times New Roman"/>
          <w:b w:val="0"/>
          <w:bCs w:val="0"/>
          <w:color w:val="auto"/>
          <w:kern w:val="2"/>
          <w:sz w:val="32"/>
          <w:szCs w:val="32"/>
          <w:highlight w:val="none"/>
          <w:lang w:val="en-US" w:eastAsia="zh-CN" w:bidi="ar-SA"/>
        </w:rPr>
        <w:t>体</w:t>
      </w:r>
      <w:r>
        <w:rPr>
          <w:rFonts w:hint="default" w:ascii="仿宋_GB2312" w:hAnsi="Times New Roman" w:eastAsia="仿宋_GB2312" w:cs="Times New Roman"/>
          <w:b w:val="0"/>
          <w:bCs w:val="0"/>
          <w:color w:val="auto"/>
          <w:kern w:val="2"/>
          <w:sz w:val="32"/>
          <w:szCs w:val="32"/>
          <w:highlight w:val="none"/>
          <w:lang w:val="en-US" w:eastAsia="zh-CN" w:bidi="ar-SA"/>
        </w:rPr>
        <w:t>。</w:t>
      </w:r>
    </w:p>
    <w:p>
      <w:pPr>
        <w:ind w:firstLine="640" w:firstLineChars="200"/>
        <w:rPr>
          <w:rFonts w:hint="default" w:ascii="仿宋_GB2312" w:hAnsi="Times New Roman"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w:t>
      </w:r>
      <w:r>
        <w:rPr>
          <w:rFonts w:hint="default" w:ascii="仿宋_GB2312" w:hAnsi="Times New Roman" w:eastAsia="仿宋_GB2312" w:cs="Times New Roman"/>
          <w:b w:val="0"/>
          <w:bCs w:val="0"/>
          <w:color w:val="auto"/>
          <w:kern w:val="2"/>
          <w:sz w:val="32"/>
          <w:szCs w:val="32"/>
          <w:highlight w:val="none"/>
          <w:lang w:val="en-US" w:eastAsia="zh-CN" w:bidi="ar-SA"/>
        </w:rPr>
        <w:t>1335</w:t>
      </w:r>
      <w:r>
        <w:rPr>
          <w:rFonts w:hint="eastAsia" w:ascii="仿宋_GB2312" w:eastAsia="仿宋_GB2312" w:cs="Times New Roman"/>
          <w:b w:val="0"/>
          <w:bCs w:val="0"/>
          <w:color w:val="auto"/>
          <w:kern w:val="2"/>
          <w:sz w:val="32"/>
          <w:szCs w:val="32"/>
          <w:highlight w:val="none"/>
          <w:lang w:val="en-US" w:eastAsia="zh-CN" w:bidi="ar-SA"/>
        </w:rPr>
        <w:t>时，</w:t>
      </w:r>
      <w:r>
        <w:rPr>
          <w:rFonts w:hint="default" w:ascii="仿宋_GB2312" w:hAnsi="Times New Roman" w:eastAsia="仿宋_GB2312" w:cs="Times New Roman"/>
          <w:b w:val="0"/>
          <w:bCs w:val="0"/>
          <w:color w:val="auto"/>
          <w:kern w:val="2"/>
          <w:sz w:val="32"/>
          <w:szCs w:val="32"/>
          <w:highlight w:val="none"/>
          <w:lang w:val="en-US" w:eastAsia="zh-CN" w:bidi="ar-SA"/>
        </w:rPr>
        <w:t>再次</w:t>
      </w:r>
      <w:r>
        <w:rPr>
          <w:rFonts w:hint="eastAsia" w:ascii="仿宋_GB2312" w:eastAsia="仿宋_GB2312" w:cs="Times New Roman"/>
          <w:b w:val="0"/>
          <w:bCs w:val="0"/>
          <w:color w:val="auto"/>
          <w:kern w:val="2"/>
          <w:sz w:val="32"/>
          <w:szCs w:val="32"/>
          <w:highlight w:val="none"/>
          <w:lang w:val="en-US" w:eastAsia="zh-CN" w:bidi="ar-SA"/>
        </w:rPr>
        <w:t>测量机舱内氧气含量</w:t>
      </w:r>
      <w:r>
        <w:rPr>
          <w:rFonts w:hint="default" w:ascii="仿宋_GB2312" w:hAnsi="Times New Roman" w:eastAsia="仿宋_GB2312" w:cs="Times New Roman"/>
          <w:b w:val="0"/>
          <w:bCs w:val="0"/>
          <w:color w:val="auto"/>
          <w:kern w:val="2"/>
          <w:sz w:val="32"/>
          <w:szCs w:val="32"/>
          <w:highlight w:val="none"/>
          <w:lang w:val="en-US" w:eastAsia="zh-CN" w:bidi="ar-SA"/>
        </w:rPr>
        <w:t>正常。</w:t>
      </w:r>
    </w:p>
    <w:p>
      <w:pPr>
        <w:ind w:firstLine="640" w:firstLineChars="200"/>
        <w:rPr>
          <w:rFonts w:hint="default" w:ascii="仿宋_GB2312" w:hAnsi="Times New Roman"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w:t>
      </w:r>
      <w:r>
        <w:rPr>
          <w:rFonts w:hint="default" w:ascii="仿宋_GB2312" w:hAnsi="Times New Roman" w:eastAsia="仿宋_GB2312" w:cs="Times New Roman"/>
          <w:b w:val="0"/>
          <w:bCs w:val="0"/>
          <w:color w:val="auto"/>
          <w:kern w:val="2"/>
          <w:sz w:val="32"/>
          <w:szCs w:val="32"/>
          <w:highlight w:val="none"/>
          <w:lang w:val="en-US" w:eastAsia="zh-CN" w:bidi="ar-SA"/>
        </w:rPr>
        <w:t>1420</w:t>
      </w:r>
      <w:r>
        <w:rPr>
          <w:rFonts w:hint="eastAsia" w:ascii="仿宋_GB2312" w:eastAsia="仿宋_GB2312" w:cs="Times New Roman"/>
          <w:b w:val="0"/>
          <w:bCs w:val="0"/>
          <w:color w:val="auto"/>
          <w:kern w:val="2"/>
          <w:sz w:val="32"/>
          <w:szCs w:val="32"/>
          <w:highlight w:val="none"/>
          <w:lang w:val="en-US" w:eastAsia="zh-CN" w:bidi="ar-SA"/>
        </w:rPr>
        <w:t>时，“YS1”轮</w:t>
      </w:r>
      <w:r>
        <w:rPr>
          <w:rFonts w:hint="default" w:ascii="仿宋_GB2312" w:hAnsi="Times New Roman" w:eastAsia="仿宋_GB2312" w:cs="Times New Roman"/>
          <w:b w:val="0"/>
          <w:bCs w:val="0"/>
          <w:color w:val="auto"/>
          <w:kern w:val="2"/>
          <w:sz w:val="32"/>
          <w:szCs w:val="32"/>
          <w:highlight w:val="none"/>
          <w:lang w:val="en-US" w:eastAsia="zh-CN" w:bidi="ar-SA"/>
        </w:rPr>
        <w:t>船长安排人员进入机舱进行整理、排查设备受损情况</w:t>
      </w:r>
      <w:r>
        <w:rPr>
          <w:rFonts w:hint="eastAsia" w:ascii="仿宋_GB2312" w:eastAsia="仿宋_GB2312" w:cs="Times New Roman"/>
          <w:b w:val="0"/>
          <w:bCs w:val="0"/>
          <w:color w:val="auto"/>
          <w:kern w:val="2"/>
          <w:sz w:val="32"/>
          <w:szCs w:val="32"/>
          <w:highlight w:val="none"/>
          <w:lang w:val="en-US" w:eastAsia="zh-CN" w:bidi="ar-SA"/>
        </w:rPr>
        <w:t>，</w:t>
      </w:r>
      <w:r>
        <w:rPr>
          <w:rFonts w:hint="default" w:ascii="仿宋_GB2312" w:hAnsi="Times New Roman" w:eastAsia="仿宋_GB2312" w:cs="Times New Roman"/>
          <w:b w:val="0"/>
          <w:bCs w:val="0"/>
          <w:color w:val="auto"/>
          <w:kern w:val="2"/>
          <w:sz w:val="32"/>
          <w:szCs w:val="32"/>
          <w:highlight w:val="none"/>
          <w:lang w:val="en-US" w:eastAsia="zh-CN" w:bidi="ar-SA"/>
        </w:rPr>
        <w:t>做</w:t>
      </w:r>
      <w:r>
        <w:rPr>
          <w:rFonts w:hint="eastAsia" w:ascii="仿宋_GB2312" w:eastAsia="仿宋_GB2312" w:cs="Times New Roman"/>
          <w:b w:val="0"/>
          <w:bCs w:val="0"/>
          <w:color w:val="auto"/>
          <w:kern w:val="2"/>
          <w:sz w:val="32"/>
          <w:szCs w:val="32"/>
          <w:highlight w:val="none"/>
          <w:lang w:val="en-US" w:eastAsia="zh-CN" w:bidi="ar-SA"/>
        </w:rPr>
        <w:t>好</w:t>
      </w:r>
      <w:r>
        <w:rPr>
          <w:rFonts w:hint="default" w:ascii="仿宋_GB2312" w:hAnsi="Times New Roman" w:eastAsia="仿宋_GB2312" w:cs="Times New Roman"/>
          <w:b w:val="0"/>
          <w:bCs w:val="0"/>
          <w:color w:val="auto"/>
          <w:kern w:val="2"/>
          <w:sz w:val="32"/>
          <w:szCs w:val="32"/>
          <w:highlight w:val="none"/>
          <w:lang w:val="en-US" w:eastAsia="zh-CN" w:bidi="ar-SA"/>
        </w:rPr>
        <w:t>启动主发电机准备工作。</w:t>
      </w:r>
    </w:p>
    <w:p>
      <w:pPr>
        <w:ind w:firstLine="640" w:firstLineChars="200"/>
        <w:rPr>
          <w:rFonts w:hint="default" w:ascii="仿宋_GB2312" w:hAnsi="Times New Roman"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约</w:t>
      </w:r>
      <w:r>
        <w:rPr>
          <w:rFonts w:hint="default" w:ascii="仿宋_GB2312" w:hAnsi="Times New Roman" w:eastAsia="仿宋_GB2312" w:cs="Times New Roman"/>
          <w:b w:val="0"/>
          <w:bCs w:val="0"/>
          <w:color w:val="auto"/>
          <w:kern w:val="2"/>
          <w:sz w:val="32"/>
          <w:szCs w:val="32"/>
          <w:highlight w:val="none"/>
          <w:lang w:val="en-US" w:eastAsia="zh-CN" w:bidi="ar-SA"/>
        </w:rPr>
        <w:t>1510</w:t>
      </w:r>
      <w:r>
        <w:rPr>
          <w:rFonts w:hint="eastAsia" w:ascii="仿宋_GB2312" w:eastAsia="仿宋_GB2312" w:cs="Times New Roman"/>
          <w:b w:val="0"/>
          <w:bCs w:val="0"/>
          <w:color w:val="auto"/>
          <w:kern w:val="2"/>
          <w:sz w:val="32"/>
          <w:szCs w:val="32"/>
          <w:highlight w:val="none"/>
          <w:lang w:val="en-US" w:eastAsia="zh-CN" w:bidi="ar-SA"/>
        </w:rPr>
        <w:t>时，</w:t>
      </w:r>
      <w:r>
        <w:rPr>
          <w:rFonts w:hint="default" w:ascii="仿宋_GB2312" w:hAnsi="Times New Roman" w:eastAsia="仿宋_GB2312" w:cs="Times New Roman"/>
          <w:b w:val="0"/>
          <w:bCs w:val="0"/>
          <w:color w:val="auto"/>
          <w:kern w:val="2"/>
          <w:sz w:val="32"/>
          <w:szCs w:val="32"/>
          <w:highlight w:val="none"/>
          <w:lang w:val="en-US" w:eastAsia="zh-CN" w:bidi="ar-SA"/>
        </w:rPr>
        <w:t>启动</w:t>
      </w:r>
      <w:r>
        <w:rPr>
          <w:rFonts w:hint="eastAsia" w:ascii="仿宋_GB2312" w:eastAsia="仿宋_GB2312" w:cs="Times New Roman"/>
          <w:b w:val="0"/>
          <w:bCs w:val="0"/>
          <w:color w:val="auto"/>
          <w:kern w:val="2"/>
          <w:sz w:val="32"/>
          <w:szCs w:val="32"/>
          <w:highlight w:val="none"/>
          <w:lang w:val="en-US" w:eastAsia="zh-CN" w:bidi="ar-SA"/>
        </w:rPr>
        <w:t>主</w:t>
      </w:r>
      <w:r>
        <w:rPr>
          <w:rFonts w:hint="default" w:ascii="仿宋_GB2312" w:hAnsi="Times New Roman" w:eastAsia="仿宋_GB2312" w:cs="Times New Roman"/>
          <w:b w:val="0"/>
          <w:bCs w:val="0"/>
          <w:color w:val="auto"/>
          <w:kern w:val="2"/>
          <w:sz w:val="32"/>
          <w:szCs w:val="32"/>
          <w:highlight w:val="none"/>
          <w:lang w:val="en-US" w:eastAsia="zh-CN" w:bidi="ar-SA"/>
        </w:rPr>
        <w:t>发电机</w:t>
      </w:r>
      <w:r>
        <w:rPr>
          <w:rFonts w:hint="eastAsia" w:ascii="仿宋_GB2312" w:eastAsia="仿宋_GB2312" w:cs="Times New Roman"/>
          <w:b w:val="0"/>
          <w:bCs w:val="0"/>
          <w:color w:val="auto"/>
          <w:kern w:val="2"/>
          <w:sz w:val="32"/>
          <w:szCs w:val="32"/>
          <w:highlight w:val="none"/>
          <w:lang w:val="en-US" w:eastAsia="zh-CN" w:bidi="ar-SA"/>
        </w:rPr>
        <w:t>供电</w:t>
      </w:r>
      <w:r>
        <w:rPr>
          <w:rFonts w:hint="default" w:ascii="仿宋_GB2312" w:hAnsi="Times New Roman" w:eastAsia="仿宋_GB2312" w:cs="Times New Roman"/>
          <w:b w:val="0"/>
          <w:bCs w:val="0"/>
          <w:color w:val="auto"/>
          <w:kern w:val="2"/>
          <w:sz w:val="32"/>
          <w:szCs w:val="32"/>
          <w:highlight w:val="none"/>
          <w:lang w:val="en-US" w:eastAsia="zh-CN" w:bidi="ar-SA"/>
        </w:rPr>
        <w:t>正常。</w:t>
      </w:r>
    </w:p>
    <w:p>
      <w:pPr>
        <w:ind w:firstLine="640" w:firstLineChars="200"/>
        <w:rPr>
          <w:rFonts w:hint="eastAsia" w:ascii="仿宋_GB2312"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26日开始，公司安排工程师登轮对损坏设备进行更换修理并对固定二氧化碳灭火系统钢瓶重新充装。</w:t>
      </w:r>
    </w:p>
    <w:p>
      <w:pPr>
        <w:ind w:firstLine="640" w:firstLineChars="200"/>
        <w:rPr>
          <w:rFonts w:hint="eastAsia" w:ascii="仿宋_GB2312"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31日，船舶修理完毕，CCS浙江分社检验人员登轮对修理更换的设备进行了检验。经检验，船舶所有更换设备符合要求，出具了检验报告。</w:t>
      </w:r>
    </w:p>
    <w:p>
      <w:pPr>
        <w:ind w:firstLine="640" w:firstLineChars="200"/>
        <w:rPr>
          <w:rFonts w:hint="default" w:ascii="仿宋_GB2312" w:eastAsia="仿宋_GB2312" w:cs="Times New Roman"/>
          <w:b w:val="0"/>
          <w:bCs w:val="0"/>
          <w:color w:val="auto"/>
          <w:kern w:val="2"/>
          <w:sz w:val="32"/>
          <w:szCs w:val="32"/>
          <w:highlight w:val="none"/>
          <w:lang w:val="en-US" w:eastAsia="zh-CN" w:bidi="ar-SA"/>
        </w:rPr>
      </w:pPr>
      <w:r>
        <w:rPr>
          <w:rFonts w:hint="eastAsia" w:ascii="仿宋_GB2312" w:eastAsia="仿宋_GB2312" w:cs="Times New Roman"/>
          <w:b w:val="0"/>
          <w:bCs w:val="0"/>
          <w:color w:val="auto"/>
          <w:kern w:val="2"/>
          <w:sz w:val="32"/>
          <w:szCs w:val="32"/>
          <w:highlight w:val="none"/>
          <w:lang w:val="en-US" w:eastAsia="zh-CN" w:bidi="ar-SA"/>
        </w:rPr>
        <w:t>2月1日约0800时，该轮复航驶往目的港营口。</w:t>
      </w:r>
    </w:p>
    <w:p>
      <w:pPr>
        <w:pStyle w:val="2"/>
        <w:ind w:firstLine="642" w:firstLineChars="200"/>
        <w:rPr>
          <w:rFonts w:hint="eastAsia" w:ascii="Times New Roman" w:hAnsi="Times New Roman" w:eastAsia="黑体"/>
          <w:color w:val="auto"/>
          <w:sz w:val="32"/>
          <w:szCs w:val="32"/>
          <w:lang w:val="en-US" w:eastAsia="zh-CN"/>
        </w:rPr>
      </w:pPr>
      <w:bookmarkStart w:id="57" w:name="_Toc27581"/>
      <w:bookmarkStart w:id="58" w:name="_Toc1017297740"/>
      <w:r>
        <w:rPr>
          <w:rFonts w:hint="eastAsia" w:ascii="Times New Roman" w:hAnsi="Times New Roman" w:eastAsia="黑体"/>
          <w:color w:val="auto"/>
          <w:sz w:val="32"/>
          <w:szCs w:val="32"/>
          <w:lang w:val="en-US" w:eastAsia="zh-CN"/>
        </w:rPr>
        <w:t>六、事故损失情况</w:t>
      </w:r>
      <w:bookmarkEnd w:id="54"/>
      <w:bookmarkEnd w:id="55"/>
      <w:bookmarkEnd w:id="56"/>
      <w:bookmarkEnd w:id="57"/>
      <w:bookmarkEnd w:id="58"/>
    </w:p>
    <w:p>
      <w:pPr>
        <w:numPr>
          <w:ilvl w:val="0"/>
          <w:numId w:val="0"/>
        </w:numPr>
        <w:ind w:firstLine="640" w:firstLineChars="200"/>
        <w:rPr>
          <w:rFonts w:hint="default" w:ascii="仿宋_GB2312" w:eastAsia="仿宋_GB2312"/>
          <w:color w:val="auto"/>
          <w:sz w:val="32"/>
          <w:szCs w:val="32"/>
          <w:lang w:val="en-US" w:eastAsia="zh-CN"/>
        </w:rPr>
      </w:pPr>
      <w:r>
        <w:rPr>
          <w:rFonts w:hint="eastAsia" w:ascii="仿宋_GB2312" w:hAnsi="仿宋_GB2312" w:eastAsia="仿宋_GB2312" w:cs="仿宋_GB2312"/>
          <w:sz w:val="32"/>
          <w:szCs w:val="32"/>
          <w:lang w:val="en-US" w:eastAsia="zh-CN"/>
        </w:rPr>
        <w:t>事故造成船舶主机增压器消音器、排烟温度表、滑油温度传感器、转速传感器烧坏；主机增压器旁侧机舱报警灯柱烧毁；主机飞轮处转速传感器烧损；锅炉控制箱部分接线绝缘层烧毁；锅炉处火警探头烧毁；主机盘车机限位开关、控制按钮盒烧毁；舱底水泵、滑油输送泵和生活污水泵的启动按钮盒损坏；损坏阀门垫片4片</w:t>
      </w:r>
      <w:r>
        <w:rPr>
          <w:rFonts w:hint="eastAsia" w:ascii="仿宋_GB2312" w:eastAsia="仿宋_GB2312"/>
          <w:color w:val="auto"/>
          <w:sz w:val="32"/>
          <w:szCs w:val="32"/>
          <w:lang w:val="en-US" w:eastAsia="zh-CN"/>
        </w:rPr>
        <w:t>。</w:t>
      </w:r>
    </w:p>
    <w:p>
      <w:pPr>
        <w:numPr>
          <w:ilvl w:val="0"/>
          <w:numId w:val="0"/>
        </w:numPr>
        <w:ind w:firstLine="640" w:firstLineChars="200"/>
        <w:rPr>
          <w:rFonts w:hint="eastAsia" w:ascii="仿宋_GB2312" w:eastAsia="仿宋_GB2312"/>
          <w:color w:val="auto"/>
          <w:sz w:val="32"/>
          <w:szCs w:val="32"/>
          <w:highlight w:val="none"/>
          <w:lang w:val="en-US" w:eastAsia="zh-CN"/>
        </w:rPr>
      </w:pPr>
    </w:p>
    <w:p>
      <w:pPr>
        <w:numPr>
          <w:ilvl w:val="0"/>
          <w:numId w:val="0"/>
        </w:numPr>
        <w:ind w:firstLine="0" w:firstLineChars="0"/>
        <w:jc w:val="center"/>
        <w:rPr>
          <w:rFonts w:hint="eastAsia" w:ascii="仿宋_GB2312" w:eastAsia="仿宋_GB2312"/>
          <w:color w:val="auto"/>
          <w:sz w:val="32"/>
          <w:szCs w:val="32"/>
          <w:lang w:eastAsia="zh-CN"/>
        </w:rPr>
      </w:pPr>
    </w:p>
    <w:p>
      <w:pPr>
        <w:bidi w:val="0"/>
        <w:jc w:val="center"/>
        <w:rPr>
          <w:rFonts w:hint="eastAsia"/>
          <w:lang w:eastAsia="zh-CN"/>
        </w:rPr>
      </w:pPr>
      <w:r>
        <w:rPr>
          <w:rFonts w:hint="eastAsia"/>
          <w:lang w:eastAsia="zh-CN"/>
        </w:rPr>
        <w:drawing>
          <wp:inline distT="0" distB="0" distL="114300" distR="114300">
            <wp:extent cx="4946650" cy="3707765"/>
            <wp:effectExtent l="0" t="0" r="6350" b="635"/>
            <wp:docPr id="1" name="图片 1" descr="2 主机增压器传感器"/>
            <wp:cNvGraphicFramePr/>
            <a:graphic xmlns:a="http://schemas.openxmlformats.org/drawingml/2006/main">
              <a:graphicData uri="http://schemas.openxmlformats.org/drawingml/2006/picture">
                <pic:pic xmlns:pic="http://schemas.openxmlformats.org/drawingml/2006/picture">
                  <pic:nvPicPr>
                    <pic:cNvPr id="1" name="图片 1" descr="2 主机增压器传感器"/>
                    <pic:cNvPicPr/>
                  </pic:nvPicPr>
                  <pic:blipFill>
                    <a:blip r:embed="rId14"/>
                    <a:srcRect l="14158" r="11773" b="37369"/>
                    <a:stretch>
                      <a:fillRect/>
                    </a:stretch>
                  </pic:blipFill>
                  <pic:spPr>
                    <a:xfrm>
                      <a:off x="0" y="0"/>
                      <a:ext cx="4946650" cy="3707765"/>
                    </a:xfrm>
                    <a:prstGeom prst="rect">
                      <a:avLst/>
                    </a:prstGeom>
                  </pic:spPr>
                </pic:pic>
              </a:graphicData>
            </a:graphic>
          </wp:inline>
        </w:drawing>
      </w:r>
    </w:p>
    <w:p>
      <w:pPr>
        <w:numPr>
          <w:ilvl w:val="0"/>
          <w:numId w:val="0"/>
        </w:numPr>
        <w:ind w:firstLine="0" w:firstLineChars="0"/>
        <w:jc w:val="center"/>
        <w:rPr>
          <w:rFonts w:hint="eastAsia" w:ascii="宋体" w:hAnsi="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7:</w:t>
      </w:r>
      <w:r>
        <w:rPr>
          <w:rFonts w:hint="eastAsia" w:ascii="宋体" w:hAnsi="宋体" w:eastAsia="宋体" w:cs="宋体"/>
          <w:b w:val="0"/>
          <w:bCs w:val="0"/>
          <w:color w:val="auto"/>
          <w:kern w:val="2"/>
          <w:sz w:val="28"/>
          <w:szCs w:val="28"/>
          <w:lang w:val="en-US" w:eastAsia="zh-CN" w:bidi="ar-SA"/>
        </w:rPr>
        <w:t>“</w:t>
      </w:r>
      <w:r>
        <w:rPr>
          <w:rFonts w:hint="eastAsia" w:ascii="宋体" w:hAnsi="宋体" w:cs="宋体"/>
          <w:b w:val="0"/>
          <w:bCs w:val="0"/>
          <w:color w:val="auto"/>
          <w:kern w:val="2"/>
          <w:sz w:val="28"/>
          <w:szCs w:val="28"/>
          <w:lang w:val="en-US" w:eastAsia="zh-CN" w:bidi="ar-SA"/>
        </w:rPr>
        <w:t>YS1</w:t>
      </w:r>
      <w:r>
        <w:rPr>
          <w:rFonts w:hint="eastAsia" w:ascii="宋体" w:hAnsi="宋体" w:eastAsia="宋体" w:cs="宋体"/>
          <w:b w:val="0"/>
          <w:bCs w:val="0"/>
          <w:color w:val="auto"/>
          <w:kern w:val="2"/>
          <w:sz w:val="28"/>
          <w:szCs w:val="28"/>
          <w:lang w:val="en-US" w:eastAsia="zh-CN" w:bidi="ar-SA"/>
        </w:rPr>
        <w:t>”轮</w:t>
      </w:r>
      <w:r>
        <w:rPr>
          <w:rFonts w:hint="eastAsia" w:ascii="宋体" w:hAnsi="宋体" w:cs="宋体"/>
          <w:b w:val="0"/>
          <w:bCs w:val="0"/>
          <w:color w:val="auto"/>
          <w:kern w:val="2"/>
          <w:sz w:val="28"/>
          <w:szCs w:val="28"/>
          <w:lang w:val="en-US" w:eastAsia="zh-CN" w:bidi="ar-SA"/>
        </w:rPr>
        <w:t>主机增压器传感器受损照片</w:t>
      </w:r>
    </w:p>
    <w:p>
      <w:pPr>
        <w:numPr>
          <w:ilvl w:val="0"/>
          <w:numId w:val="0"/>
        </w:numPr>
        <w:ind w:firstLine="0" w:firstLineChars="0"/>
        <w:jc w:val="center"/>
        <w:rPr>
          <w:rFonts w:hint="default" w:ascii="宋体" w:hAnsi="宋体" w:cs="宋体"/>
          <w:b w:val="0"/>
          <w:bCs w:val="0"/>
          <w:color w:val="auto"/>
          <w:kern w:val="2"/>
          <w:sz w:val="28"/>
          <w:szCs w:val="28"/>
          <w:lang w:val="en-US" w:eastAsia="zh-CN" w:bidi="ar-SA"/>
        </w:rPr>
      </w:pPr>
    </w:p>
    <w:p>
      <w:pPr>
        <w:bidi w:val="0"/>
        <w:jc w:val="center"/>
        <w:rPr>
          <w:rFonts w:hint="default"/>
          <w:lang w:val="en-US" w:eastAsia="zh-CN"/>
        </w:rPr>
      </w:pPr>
      <w:r>
        <w:rPr>
          <w:rFonts w:hint="default"/>
          <w:lang w:val="en-US" w:eastAsia="zh-CN"/>
        </w:rPr>
        <w:drawing>
          <wp:inline distT="0" distB="0" distL="114300" distR="114300">
            <wp:extent cx="4946650" cy="3707765"/>
            <wp:effectExtent l="0" t="0" r="6350" b="635"/>
            <wp:docPr id="2" name="图片 2" descr="2 主机增压器温度表"/>
            <wp:cNvGraphicFramePr/>
            <a:graphic xmlns:a="http://schemas.openxmlformats.org/drawingml/2006/main">
              <a:graphicData uri="http://schemas.openxmlformats.org/drawingml/2006/picture">
                <pic:pic xmlns:pic="http://schemas.openxmlformats.org/drawingml/2006/picture">
                  <pic:nvPicPr>
                    <pic:cNvPr id="2" name="图片 2" descr="2 主机增压器温度表"/>
                    <pic:cNvPicPr/>
                  </pic:nvPicPr>
                  <pic:blipFill>
                    <a:blip r:embed="rId15"/>
                    <a:srcRect l="13528" t="11992" r="7728" b="36565"/>
                    <a:stretch>
                      <a:fillRect/>
                    </a:stretch>
                  </pic:blipFill>
                  <pic:spPr>
                    <a:xfrm>
                      <a:off x="0" y="0"/>
                      <a:ext cx="4946650" cy="3707765"/>
                    </a:xfrm>
                    <a:prstGeom prst="rect">
                      <a:avLst/>
                    </a:prstGeom>
                  </pic:spPr>
                </pic:pic>
              </a:graphicData>
            </a:graphic>
          </wp:inline>
        </w:drawing>
      </w:r>
    </w:p>
    <w:p>
      <w:pPr>
        <w:numPr>
          <w:ilvl w:val="0"/>
          <w:numId w:val="0"/>
        </w:numPr>
        <w:ind w:firstLine="0" w:firstLineChars="0"/>
        <w:jc w:val="center"/>
        <w:rPr>
          <w:rFonts w:hint="eastAsia" w:ascii="宋体" w:hAnsi="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8:</w:t>
      </w:r>
      <w:r>
        <w:rPr>
          <w:rFonts w:hint="eastAsia" w:ascii="宋体" w:hAnsi="宋体" w:eastAsia="宋体" w:cs="宋体"/>
          <w:b w:val="0"/>
          <w:bCs w:val="0"/>
          <w:color w:val="auto"/>
          <w:kern w:val="2"/>
          <w:sz w:val="28"/>
          <w:szCs w:val="28"/>
          <w:lang w:val="en-US" w:eastAsia="zh-CN" w:bidi="ar-SA"/>
        </w:rPr>
        <w:t>“</w:t>
      </w:r>
      <w:r>
        <w:rPr>
          <w:rFonts w:hint="eastAsia" w:ascii="宋体" w:hAnsi="宋体" w:cs="宋体"/>
          <w:b w:val="0"/>
          <w:bCs w:val="0"/>
          <w:color w:val="auto"/>
          <w:kern w:val="2"/>
          <w:sz w:val="28"/>
          <w:szCs w:val="28"/>
          <w:lang w:val="en-US" w:eastAsia="zh-CN" w:bidi="ar-SA"/>
        </w:rPr>
        <w:t>YS1</w:t>
      </w:r>
      <w:r>
        <w:rPr>
          <w:rFonts w:hint="eastAsia" w:ascii="宋体" w:hAnsi="宋体" w:eastAsia="宋体" w:cs="宋体"/>
          <w:b w:val="0"/>
          <w:bCs w:val="0"/>
          <w:color w:val="auto"/>
          <w:kern w:val="2"/>
          <w:sz w:val="28"/>
          <w:szCs w:val="28"/>
          <w:lang w:val="en-US" w:eastAsia="zh-CN" w:bidi="ar-SA"/>
        </w:rPr>
        <w:t>”轮</w:t>
      </w:r>
      <w:r>
        <w:rPr>
          <w:rFonts w:hint="eastAsia" w:ascii="宋体" w:hAnsi="宋体" w:cs="宋体"/>
          <w:b w:val="0"/>
          <w:bCs w:val="0"/>
          <w:color w:val="auto"/>
          <w:kern w:val="2"/>
          <w:sz w:val="28"/>
          <w:szCs w:val="28"/>
          <w:lang w:val="en-US" w:eastAsia="zh-CN" w:bidi="ar-SA"/>
        </w:rPr>
        <w:t>主机增压器排温表受损照片</w:t>
      </w:r>
    </w:p>
    <w:p>
      <w:pPr>
        <w:numPr>
          <w:ilvl w:val="0"/>
          <w:numId w:val="0"/>
        </w:numPr>
        <w:ind w:firstLine="0" w:firstLineChars="0"/>
        <w:jc w:val="center"/>
        <w:rPr>
          <w:rFonts w:hint="default" w:ascii="宋体" w:hAnsi="宋体" w:cs="宋体"/>
          <w:b w:val="0"/>
          <w:bCs w:val="0"/>
          <w:color w:val="auto"/>
          <w:kern w:val="2"/>
          <w:sz w:val="28"/>
          <w:szCs w:val="28"/>
          <w:lang w:val="en-US" w:eastAsia="zh-CN" w:bidi="ar-SA"/>
        </w:rPr>
      </w:pPr>
      <w:r>
        <w:rPr>
          <w:rFonts w:hint="default" w:ascii="宋体" w:hAnsi="宋体" w:cs="宋体"/>
          <w:b w:val="0"/>
          <w:bCs w:val="0"/>
          <w:color w:val="auto"/>
          <w:kern w:val="2"/>
          <w:sz w:val="28"/>
          <w:szCs w:val="28"/>
          <w:lang w:val="en-US" w:eastAsia="zh-CN" w:bidi="ar-SA"/>
        </w:rPr>
        <w:drawing>
          <wp:inline distT="0" distB="0" distL="114300" distR="114300">
            <wp:extent cx="4946650" cy="3707765"/>
            <wp:effectExtent l="0" t="0" r="6350" b="635"/>
            <wp:docPr id="4" name="图片 4" descr="5 锅炉控制箱"/>
            <wp:cNvGraphicFramePr/>
            <a:graphic xmlns:a="http://schemas.openxmlformats.org/drawingml/2006/main">
              <a:graphicData uri="http://schemas.openxmlformats.org/drawingml/2006/picture">
                <pic:pic xmlns:pic="http://schemas.openxmlformats.org/drawingml/2006/picture">
                  <pic:nvPicPr>
                    <pic:cNvPr id="4" name="图片 4" descr="5 锅炉控制箱"/>
                    <pic:cNvPicPr/>
                  </pic:nvPicPr>
                  <pic:blipFill>
                    <a:blip r:embed="rId16"/>
                    <a:srcRect l="9495" t="2666" r="7398" b="32414"/>
                    <a:stretch>
                      <a:fillRect/>
                    </a:stretch>
                  </pic:blipFill>
                  <pic:spPr>
                    <a:xfrm>
                      <a:off x="0" y="0"/>
                      <a:ext cx="4946650" cy="3707765"/>
                    </a:xfrm>
                    <a:prstGeom prst="rect">
                      <a:avLst/>
                    </a:prstGeom>
                  </pic:spPr>
                </pic:pic>
              </a:graphicData>
            </a:graphic>
          </wp:inline>
        </w:drawing>
      </w:r>
    </w:p>
    <w:p>
      <w:pPr>
        <w:numPr>
          <w:ilvl w:val="0"/>
          <w:numId w:val="0"/>
        </w:numPr>
        <w:ind w:firstLine="0" w:firstLineChars="0"/>
        <w:jc w:val="center"/>
        <w:rPr>
          <w:rFonts w:hint="eastAsia" w:ascii="宋体" w:hAnsi="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9:</w:t>
      </w:r>
      <w:r>
        <w:rPr>
          <w:rFonts w:hint="eastAsia" w:ascii="宋体" w:hAnsi="宋体" w:eastAsia="宋体" w:cs="宋体"/>
          <w:b w:val="0"/>
          <w:bCs w:val="0"/>
          <w:color w:val="auto"/>
          <w:kern w:val="2"/>
          <w:sz w:val="28"/>
          <w:szCs w:val="28"/>
          <w:lang w:val="en-US" w:eastAsia="zh-CN" w:bidi="ar-SA"/>
        </w:rPr>
        <w:t>“</w:t>
      </w:r>
      <w:r>
        <w:rPr>
          <w:rFonts w:hint="eastAsia" w:ascii="宋体" w:hAnsi="宋体" w:cs="宋体"/>
          <w:b w:val="0"/>
          <w:bCs w:val="0"/>
          <w:color w:val="auto"/>
          <w:kern w:val="2"/>
          <w:sz w:val="28"/>
          <w:szCs w:val="28"/>
          <w:lang w:val="en-US" w:eastAsia="zh-CN" w:bidi="ar-SA"/>
        </w:rPr>
        <w:t>YS1</w:t>
      </w:r>
      <w:r>
        <w:rPr>
          <w:rFonts w:hint="eastAsia" w:ascii="宋体" w:hAnsi="宋体" w:eastAsia="宋体" w:cs="宋体"/>
          <w:b w:val="0"/>
          <w:bCs w:val="0"/>
          <w:color w:val="auto"/>
          <w:kern w:val="2"/>
          <w:sz w:val="28"/>
          <w:szCs w:val="28"/>
          <w:lang w:val="en-US" w:eastAsia="zh-CN" w:bidi="ar-SA"/>
        </w:rPr>
        <w:t>”轮</w:t>
      </w:r>
      <w:r>
        <w:rPr>
          <w:rFonts w:hint="eastAsia" w:ascii="宋体" w:hAnsi="宋体" w:cs="宋体"/>
          <w:b w:val="0"/>
          <w:bCs w:val="0"/>
          <w:color w:val="auto"/>
          <w:kern w:val="2"/>
          <w:sz w:val="28"/>
          <w:szCs w:val="28"/>
          <w:lang w:val="en-US" w:eastAsia="zh-CN" w:bidi="ar-SA"/>
        </w:rPr>
        <w:t>锅炉控制箱受损照片</w:t>
      </w:r>
    </w:p>
    <w:p>
      <w:pPr>
        <w:numPr>
          <w:ilvl w:val="0"/>
          <w:numId w:val="0"/>
        </w:numPr>
        <w:ind w:firstLine="0" w:firstLineChars="0"/>
        <w:jc w:val="center"/>
        <w:rPr>
          <w:rFonts w:hint="default" w:ascii="宋体" w:hAnsi="宋体" w:cs="宋体"/>
          <w:b w:val="0"/>
          <w:bCs w:val="0"/>
          <w:color w:val="auto"/>
          <w:kern w:val="2"/>
          <w:sz w:val="28"/>
          <w:szCs w:val="28"/>
          <w:lang w:val="en-US" w:eastAsia="zh-CN" w:bidi="ar-SA"/>
        </w:rPr>
      </w:pPr>
      <w:r>
        <w:rPr>
          <w:rFonts w:hint="default" w:ascii="宋体" w:hAnsi="宋体" w:cs="宋体"/>
          <w:b w:val="0"/>
          <w:bCs w:val="0"/>
          <w:color w:val="auto"/>
          <w:kern w:val="2"/>
          <w:sz w:val="28"/>
          <w:szCs w:val="28"/>
          <w:lang w:val="en-US" w:eastAsia="zh-CN" w:bidi="ar-SA"/>
        </w:rPr>
        <w:drawing>
          <wp:inline distT="0" distB="0" distL="114300" distR="114300">
            <wp:extent cx="4946650" cy="3707765"/>
            <wp:effectExtent l="0" t="0" r="6350" b="635"/>
            <wp:docPr id="9" name="图片 9" descr="1 垫片-1"/>
            <wp:cNvGraphicFramePr/>
            <a:graphic xmlns:a="http://schemas.openxmlformats.org/drawingml/2006/main">
              <a:graphicData uri="http://schemas.openxmlformats.org/drawingml/2006/picture">
                <pic:pic xmlns:pic="http://schemas.openxmlformats.org/drawingml/2006/picture">
                  <pic:nvPicPr>
                    <pic:cNvPr id="9" name="图片 9" descr="1 垫片-1"/>
                    <pic:cNvPicPr/>
                  </pic:nvPicPr>
                  <pic:blipFill>
                    <a:blip r:embed="rId17"/>
                    <a:srcRect l="2736" r="4255" b="23215"/>
                    <a:stretch>
                      <a:fillRect/>
                    </a:stretch>
                  </pic:blipFill>
                  <pic:spPr>
                    <a:xfrm>
                      <a:off x="0" y="0"/>
                      <a:ext cx="4946650" cy="3707765"/>
                    </a:xfrm>
                    <a:prstGeom prst="rect">
                      <a:avLst/>
                    </a:prstGeom>
                  </pic:spPr>
                </pic:pic>
              </a:graphicData>
            </a:graphic>
          </wp:inline>
        </w:drawing>
      </w:r>
    </w:p>
    <w:p>
      <w:pPr>
        <w:numPr>
          <w:ilvl w:val="0"/>
          <w:numId w:val="0"/>
        </w:numPr>
        <w:ind w:firstLine="0" w:firstLineChars="0"/>
        <w:jc w:val="center"/>
        <w:rPr>
          <w:rFonts w:hint="default" w:ascii="宋体" w:hAnsi="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10:</w:t>
      </w:r>
      <w:r>
        <w:rPr>
          <w:rFonts w:hint="eastAsia" w:ascii="宋体" w:hAnsi="宋体" w:eastAsia="宋体" w:cs="宋体"/>
          <w:b w:val="0"/>
          <w:bCs w:val="0"/>
          <w:color w:val="auto"/>
          <w:kern w:val="2"/>
          <w:sz w:val="28"/>
          <w:szCs w:val="28"/>
          <w:lang w:val="en-US" w:eastAsia="zh-CN" w:bidi="ar-SA"/>
        </w:rPr>
        <w:t>“</w:t>
      </w:r>
      <w:r>
        <w:rPr>
          <w:rFonts w:hint="eastAsia" w:ascii="宋体" w:hAnsi="宋体" w:cs="宋体"/>
          <w:b w:val="0"/>
          <w:bCs w:val="0"/>
          <w:color w:val="auto"/>
          <w:kern w:val="2"/>
          <w:sz w:val="28"/>
          <w:szCs w:val="28"/>
          <w:lang w:val="en-US" w:eastAsia="zh-CN" w:bidi="ar-SA"/>
        </w:rPr>
        <w:t>YS1</w:t>
      </w:r>
      <w:r>
        <w:rPr>
          <w:rFonts w:hint="eastAsia" w:ascii="宋体" w:hAnsi="宋体" w:eastAsia="宋体" w:cs="宋体"/>
          <w:b w:val="0"/>
          <w:bCs w:val="0"/>
          <w:color w:val="auto"/>
          <w:kern w:val="2"/>
          <w:sz w:val="28"/>
          <w:szCs w:val="28"/>
          <w:lang w:val="en-US" w:eastAsia="zh-CN" w:bidi="ar-SA"/>
        </w:rPr>
        <w:t>”轮</w:t>
      </w:r>
      <w:r>
        <w:rPr>
          <w:rFonts w:hint="eastAsia" w:ascii="宋体" w:hAnsi="宋体" w:cs="宋体"/>
          <w:b w:val="0"/>
          <w:bCs w:val="0"/>
          <w:color w:val="auto"/>
          <w:kern w:val="2"/>
          <w:sz w:val="28"/>
          <w:szCs w:val="28"/>
          <w:lang w:val="en-US" w:eastAsia="zh-CN" w:bidi="ar-SA"/>
        </w:rPr>
        <w:t>法兰连接处损坏的垫片照片</w:t>
      </w:r>
    </w:p>
    <w:p>
      <w:pPr>
        <w:pStyle w:val="2"/>
        <w:ind w:firstLine="642" w:firstLineChars="200"/>
        <w:rPr>
          <w:rFonts w:hint="eastAsia" w:ascii="Times New Roman" w:hAnsi="Times New Roman" w:eastAsia="黑体"/>
          <w:color w:val="auto"/>
          <w:sz w:val="32"/>
          <w:szCs w:val="32"/>
          <w:lang w:val="en-US" w:eastAsia="zh-CN"/>
        </w:rPr>
      </w:pPr>
      <w:bookmarkStart w:id="59" w:name="_Toc485501353"/>
      <w:bookmarkStart w:id="60" w:name="_Toc88038033"/>
      <w:bookmarkStart w:id="61" w:name="_Toc18779"/>
      <w:bookmarkStart w:id="62" w:name="_Toc15426"/>
      <w:bookmarkStart w:id="63" w:name="_Toc1440594545"/>
      <w:r>
        <w:rPr>
          <w:rFonts w:hint="eastAsia" w:ascii="Times New Roman" w:hAnsi="Times New Roman" w:eastAsia="黑体"/>
          <w:color w:val="auto"/>
          <w:sz w:val="32"/>
          <w:szCs w:val="32"/>
          <w:lang w:val="en-US" w:eastAsia="zh-CN"/>
        </w:rPr>
        <w:t>七、事故原因分析</w:t>
      </w:r>
      <w:bookmarkEnd w:id="59"/>
      <w:bookmarkEnd w:id="60"/>
      <w:bookmarkEnd w:id="61"/>
      <w:bookmarkEnd w:id="62"/>
      <w:bookmarkEnd w:id="63"/>
      <w:bookmarkStart w:id="64" w:name="_Toc26186"/>
      <w:bookmarkStart w:id="65" w:name="_Toc88038034"/>
      <w:bookmarkStart w:id="66" w:name="_Toc21083"/>
    </w:p>
    <w:bookmarkEnd w:id="64"/>
    <w:bookmarkEnd w:id="65"/>
    <w:bookmarkEnd w:id="66"/>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sz w:val="32"/>
          <w:szCs w:val="32"/>
          <w:lang w:val="en-US" w:eastAsia="zh-CN"/>
        </w:rPr>
      </w:pPr>
      <w:bookmarkStart w:id="67" w:name="_Toc21376"/>
      <w:bookmarkStart w:id="68" w:name="_Toc88038036"/>
      <w:r>
        <w:rPr>
          <w:rFonts w:hint="eastAsia" w:ascii="仿宋_GB2312" w:hAnsi="仿宋_GB2312" w:eastAsia="仿宋_GB2312" w:cs="仿宋_GB2312"/>
          <w:sz w:val="32"/>
          <w:szCs w:val="32"/>
          <w:lang w:val="en-US" w:eastAsia="zh-CN"/>
        </w:rPr>
        <w:t>根据现有证据，结合船员询问笔录、船上监控视频、船舶海上交通事故报告书、AIS轨迹以及航海日志轮机日志记录等，分析事故原因如下：</w:t>
      </w:r>
    </w:p>
    <w:p>
      <w:pPr>
        <w:pStyle w:val="3"/>
        <w:bidi w:val="0"/>
        <w:spacing w:before="0" w:beforeAutospacing="0" w:after="0" w:afterAutospacing="0"/>
        <w:ind w:firstLine="642" w:firstLineChars="200"/>
        <w:rPr>
          <w:rFonts w:hint="eastAsia" w:ascii="仿宋_GB2312" w:hAnsi="仿宋_GB2312" w:eastAsia="仿宋_GB2312" w:cs="仿宋_GB2312"/>
          <w:b w:val="0"/>
          <w:bCs w:val="0"/>
          <w:kern w:val="2"/>
          <w:sz w:val="32"/>
          <w:szCs w:val="32"/>
          <w:lang w:val="en-US" w:eastAsia="zh-CN" w:bidi="ar-SA"/>
        </w:rPr>
      </w:pPr>
      <w:bookmarkStart w:id="69" w:name="_Toc23824"/>
      <w:bookmarkStart w:id="70" w:name="_Toc215656770"/>
      <w:r>
        <w:rPr>
          <w:rFonts w:hint="eastAsia" w:ascii="仿宋_GB2312" w:hAnsi="仿宋_GB2312" w:eastAsia="仿宋_GB2312" w:cs="仿宋_GB2312"/>
          <w:b/>
          <w:bCs/>
          <w:kern w:val="2"/>
          <w:sz w:val="32"/>
          <w:szCs w:val="32"/>
          <w:lang w:val="en-US" w:eastAsia="zh-CN" w:bidi="ar-SA"/>
        </w:rPr>
        <w:t>（一）事故发生的主要原因</w:t>
      </w:r>
      <w:bookmarkEnd w:id="69"/>
      <w:bookmarkEnd w:id="70"/>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主机燃油回油管路上的截止止回阀法兰连接处垫片破损，致燃油泄漏，飞溅到主机增压器，油滴接触到高温增压器表面，引起燃烧。</w:t>
      </w:r>
    </w:p>
    <w:p>
      <w:pPr>
        <w:pStyle w:val="3"/>
        <w:bidi w:val="0"/>
        <w:spacing w:before="0" w:beforeAutospacing="0" w:after="0" w:afterAutospacing="0"/>
        <w:ind w:firstLine="642" w:firstLineChars="200"/>
        <w:rPr>
          <w:rFonts w:hint="eastAsia" w:ascii="仿宋_GB2312" w:hAnsi="仿宋_GB2312" w:eastAsia="仿宋_GB2312" w:cs="仿宋_GB2312"/>
          <w:b/>
          <w:bCs/>
          <w:kern w:val="2"/>
          <w:sz w:val="32"/>
          <w:szCs w:val="32"/>
          <w:lang w:val="en-US" w:eastAsia="zh-CN" w:bidi="ar-SA"/>
        </w:rPr>
      </w:pPr>
      <w:bookmarkStart w:id="71" w:name="_Toc18229"/>
      <w:bookmarkStart w:id="72" w:name="_Toc1812375803"/>
      <w:r>
        <w:rPr>
          <w:rFonts w:hint="eastAsia" w:ascii="仿宋_GB2312" w:hAnsi="仿宋_GB2312" w:eastAsia="仿宋_GB2312" w:cs="仿宋_GB2312"/>
          <w:b/>
          <w:bCs/>
          <w:kern w:val="2"/>
          <w:sz w:val="32"/>
          <w:szCs w:val="32"/>
          <w:lang w:val="en-US" w:eastAsia="zh-CN" w:bidi="ar-SA"/>
        </w:rPr>
        <w:t>（二）事故发生的次要原因</w:t>
      </w:r>
      <w:bookmarkEnd w:id="71"/>
      <w:bookmarkEnd w:id="7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1.燃油管系法兰垫片质量不合格，不符合《船用法兰非金属垫片》（GB/T 17727—2024</w:t>
      </w:r>
      <w:bookmarkStart w:id="91" w:name="_GoBack"/>
      <w:bookmarkEnd w:id="91"/>
      <w:r>
        <w:rPr>
          <w:rFonts w:hint="eastAsia" w:ascii="仿宋_GB2312" w:hAnsi="仿宋_GB2312" w:eastAsia="仿宋_GB2312" w:cs="仿宋_GB2312"/>
          <w:kern w:val="2"/>
          <w:sz w:val="32"/>
          <w:szCs w:val="32"/>
          <w:lang w:val="en-US" w:eastAsia="zh-CN" w:bidi="ar-SA"/>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2025年2月，船舶管理公司委托安徽合肥</w:t>
      </w:r>
      <w:r>
        <w:rPr>
          <w:rFonts w:hint="default" w:ascii="仿宋_GB2312" w:hAnsi="仿宋_GB2312" w:eastAsia="仿宋_GB2312" w:cs="仿宋_GB2312"/>
          <w:kern w:val="2"/>
          <w:sz w:val="32"/>
          <w:szCs w:val="32"/>
          <w:lang w:val="en" w:eastAsia="zh-CN" w:bidi="ar-SA"/>
        </w:rPr>
        <w:t>GC</w:t>
      </w:r>
      <w:r>
        <w:rPr>
          <w:rFonts w:hint="eastAsia" w:ascii="仿宋_GB2312" w:hAnsi="仿宋_GB2312" w:eastAsia="仿宋_GB2312" w:cs="仿宋_GB2312"/>
          <w:kern w:val="2"/>
          <w:sz w:val="32"/>
          <w:szCs w:val="32"/>
          <w:lang w:val="en-US" w:eastAsia="zh-CN" w:bidi="ar-SA"/>
        </w:rPr>
        <w:t>产品检测研究所有限公司对破损垫片同批次垫片进行了检测，检测结果显示垫片的横向抗拉强度、压缩率、回弹率等方面的性能指标都达不到国标要求。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41910</wp:posOffset>
            </wp:positionH>
            <wp:positionV relativeFrom="paragraph">
              <wp:posOffset>142240</wp:posOffset>
            </wp:positionV>
            <wp:extent cx="5269865" cy="2209165"/>
            <wp:effectExtent l="0" t="0" r="635" b="635"/>
            <wp:wrapTopAndBottom/>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18"/>
                    <a:stretch>
                      <a:fillRect/>
                    </a:stretch>
                  </pic:blipFill>
                  <pic:spPr>
                    <a:xfrm>
                      <a:off x="0" y="0"/>
                      <a:ext cx="5269865" cy="2209165"/>
                    </a:xfrm>
                    <a:prstGeom prst="rect">
                      <a:avLst/>
                    </a:prstGeom>
                    <a:noFill/>
                    <a:ln>
                      <a:noFill/>
                    </a:ln>
                  </pic:spPr>
                </pic:pic>
              </a:graphicData>
            </a:graphic>
          </wp:anchor>
        </w:drawing>
      </w:r>
      <w:r>
        <w:rPr>
          <w:rFonts w:hint="eastAsia" w:ascii="宋体" w:hAnsi="宋体" w:eastAsia="宋体" w:cs="宋体"/>
          <w:kern w:val="2"/>
          <w:sz w:val="28"/>
          <w:szCs w:val="28"/>
          <w:lang w:val="en-US" w:eastAsia="zh-CN" w:bidi="ar-SA"/>
        </w:rPr>
        <w:t>图11：垫片检测结果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center"/>
        <w:textAlignment w:val="auto"/>
        <w:rPr>
          <w:rFonts w:hint="default" w:ascii="宋体" w:hAnsi="宋体" w:eastAsia="宋体" w:cs="宋体"/>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center"/>
        <w:textAlignment w:val="auto"/>
        <w:rPr>
          <w:rFonts w:hint="default" w:ascii="仿宋_GB2312" w:hAnsi="仿宋_GB2312" w:eastAsia="仿宋_GB2312" w:cs="仿宋_GB2312"/>
          <w:kern w:val="2"/>
          <w:sz w:val="32"/>
          <w:szCs w:val="32"/>
          <w:lang w:val="en-US" w:eastAsia="zh-CN" w:bidi="ar-SA"/>
        </w:rPr>
      </w:pPr>
      <w:r>
        <w:drawing>
          <wp:anchor distT="0" distB="0" distL="114300" distR="114300" simplePos="0" relativeHeight="251663360" behindDoc="0" locked="0" layoutInCell="1" allowOverlap="1">
            <wp:simplePos x="0" y="0"/>
            <wp:positionH relativeFrom="column">
              <wp:posOffset>110490</wp:posOffset>
            </wp:positionH>
            <wp:positionV relativeFrom="paragraph">
              <wp:posOffset>32385</wp:posOffset>
            </wp:positionV>
            <wp:extent cx="4832350" cy="1803400"/>
            <wp:effectExtent l="0" t="0" r="6350" b="0"/>
            <wp:wrapTopAndBottom/>
            <wp:docPr id="16" name="图片 16" descr="垫片力学性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垫片力学性能"/>
                    <pic:cNvPicPr>
                      <a:picLocks noChangeAspect="true"/>
                    </pic:cNvPicPr>
                  </pic:nvPicPr>
                  <pic:blipFill>
                    <a:blip r:embed="rId19"/>
                    <a:stretch>
                      <a:fillRect/>
                    </a:stretch>
                  </pic:blipFill>
                  <pic:spPr>
                    <a:xfrm>
                      <a:off x="0" y="0"/>
                      <a:ext cx="4832350" cy="1803400"/>
                    </a:xfrm>
                    <a:prstGeom prst="rect">
                      <a:avLst/>
                    </a:prstGeom>
                  </pic:spPr>
                </pic:pic>
              </a:graphicData>
            </a:graphic>
          </wp:anchor>
        </w:drawing>
      </w:r>
      <w:r>
        <w:rPr>
          <w:rFonts w:hint="eastAsia" w:ascii="宋体" w:hAnsi="宋体" w:eastAsia="宋体" w:cs="宋体"/>
          <w:kern w:val="2"/>
          <w:sz w:val="28"/>
          <w:szCs w:val="28"/>
          <w:lang w:val="en-US" w:eastAsia="zh-CN" w:bidi="ar-SA"/>
        </w:rPr>
        <w:t>图1</w:t>
      </w:r>
      <w:r>
        <w:rPr>
          <w:rFonts w:hint="eastAsia" w:ascii="宋体" w:hAnsi="宋体" w:cs="宋体"/>
          <w:kern w:val="2"/>
          <w:sz w:val="28"/>
          <w:szCs w:val="28"/>
          <w:lang w:val="en-US" w:eastAsia="zh-CN" w:bidi="ar-SA"/>
        </w:rPr>
        <w:t>2</w:t>
      </w:r>
      <w:r>
        <w:rPr>
          <w:rFonts w:hint="eastAsia" w:ascii="宋体" w:hAnsi="宋体" w:eastAsia="宋体" w:cs="宋体"/>
          <w:kern w:val="2"/>
          <w:sz w:val="28"/>
          <w:szCs w:val="28"/>
          <w:lang w:val="en-US" w:eastAsia="zh-CN" w:bidi="ar-SA"/>
        </w:rPr>
        <w:t>：垫片</w:t>
      </w:r>
      <w:r>
        <w:rPr>
          <w:rFonts w:hint="eastAsia" w:ascii="宋体" w:hAnsi="宋体" w:cs="宋体"/>
          <w:kern w:val="2"/>
          <w:sz w:val="28"/>
          <w:szCs w:val="28"/>
          <w:lang w:val="en-US" w:eastAsia="zh-CN" w:bidi="ar-SA"/>
        </w:rPr>
        <w:t>力学性能国标要求截图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kern w:val="2"/>
          <w:sz w:val="32"/>
          <w:szCs w:val="32"/>
          <w:lang w:eastAsia="zh-CN" w:bidi="ar-SA"/>
        </w:rPr>
      </w:pPr>
      <w:r>
        <w:rPr>
          <w:rFonts w:hint="eastAsia" w:ascii="仿宋_GB2312" w:hAnsi="仿宋_GB2312" w:eastAsia="仿宋_GB2312" w:cs="仿宋_GB2312"/>
          <w:kern w:val="2"/>
          <w:sz w:val="32"/>
          <w:szCs w:val="32"/>
          <w:lang w:val="en-US" w:eastAsia="zh-CN" w:bidi="ar-SA"/>
        </w:rPr>
        <w:t>2.机舱</w:t>
      </w:r>
      <w:r>
        <w:rPr>
          <w:rFonts w:hint="default" w:ascii="仿宋_GB2312" w:hAnsi="仿宋_GB2312" w:eastAsia="仿宋_GB2312" w:cs="仿宋_GB2312"/>
          <w:kern w:val="2"/>
          <w:sz w:val="32"/>
          <w:szCs w:val="32"/>
          <w:lang w:eastAsia="zh-CN" w:bidi="ar-SA"/>
        </w:rPr>
        <w:t>值班</w:t>
      </w:r>
      <w:r>
        <w:rPr>
          <w:rFonts w:hint="eastAsia" w:ascii="仿宋_GB2312" w:hAnsi="仿宋_GB2312" w:eastAsia="仿宋_GB2312" w:cs="仿宋_GB2312"/>
          <w:kern w:val="2"/>
          <w:sz w:val="32"/>
          <w:szCs w:val="32"/>
          <w:lang w:val="en-US" w:eastAsia="zh-CN" w:bidi="ar-SA"/>
        </w:rPr>
        <w:t>船员在机舱值班期间对设备巡查不到位，未能及早及时发现管路连接法兰处的初期松动或微泄漏</w:t>
      </w:r>
      <w:r>
        <w:rPr>
          <w:rFonts w:hint="default" w:ascii="仿宋_GB2312" w:hAnsi="仿宋_GB2312" w:eastAsia="仿宋_GB2312" w:cs="仿宋_GB2312"/>
          <w:kern w:val="2"/>
          <w:sz w:val="32"/>
          <w:szCs w:val="32"/>
          <w:lang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3.机舱值班人员应急处置不当。在发现漏油初期，未立即切断主机燃油供应，未立即使用就近存放的手提式灭火器喷射增压器和排烟管高温部位，延误了最佳处置时机。</w:t>
      </w:r>
    </w:p>
    <w:p>
      <w:pPr>
        <w:pStyle w:val="2"/>
        <w:ind w:firstLine="642" w:firstLineChars="200"/>
        <w:rPr>
          <w:rFonts w:hint="eastAsia" w:ascii="Times New Roman" w:hAnsi="Times New Roman" w:eastAsia="黑体"/>
          <w:color w:val="auto"/>
          <w:sz w:val="32"/>
          <w:szCs w:val="32"/>
          <w:lang w:val="en-US" w:eastAsia="zh-CN"/>
        </w:rPr>
      </w:pPr>
      <w:bookmarkStart w:id="73" w:name="_Toc22564"/>
      <w:bookmarkStart w:id="74" w:name="_Toc1532197911"/>
      <w:r>
        <w:rPr>
          <w:rFonts w:hint="eastAsia" w:ascii="Times New Roman" w:hAnsi="Times New Roman" w:eastAsia="黑体"/>
          <w:color w:val="auto"/>
          <w:sz w:val="32"/>
          <w:szCs w:val="32"/>
          <w:lang w:val="en-US" w:eastAsia="zh-CN"/>
        </w:rPr>
        <w:t>八、事故责任认定</w:t>
      </w:r>
      <w:bookmarkEnd w:id="67"/>
      <w:bookmarkEnd w:id="68"/>
      <w:bookmarkEnd w:id="73"/>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75" w:name="_Toc8916"/>
      <w:r>
        <w:rPr>
          <w:rFonts w:hint="eastAsia" w:ascii="仿宋_GB2312" w:hAnsi="仿宋_GB2312" w:eastAsia="仿宋_GB2312" w:cs="仿宋_GB2312"/>
          <w:kern w:val="2"/>
          <w:sz w:val="32"/>
          <w:szCs w:val="32"/>
          <w:lang w:val="en-US" w:eastAsia="zh-CN" w:bidi="ar-SA"/>
        </w:rPr>
        <w:t>本起事故是单方面责任的水上交通事故，“YS1”轮承担本起事故的全部责任。</w:t>
      </w:r>
    </w:p>
    <w:p>
      <w:pPr>
        <w:pStyle w:val="2"/>
        <w:ind w:firstLine="642" w:firstLineChars="200"/>
        <w:rPr>
          <w:rFonts w:hint="eastAsia" w:ascii="Times New Roman" w:hAnsi="Times New Roman" w:eastAsia="黑体"/>
          <w:color w:val="auto"/>
          <w:sz w:val="32"/>
          <w:szCs w:val="32"/>
          <w:lang w:val="en-US" w:eastAsia="zh-CN"/>
        </w:rPr>
      </w:pPr>
      <w:bookmarkStart w:id="76" w:name="_Toc14767"/>
      <w:bookmarkStart w:id="77" w:name="_Toc1612997482"/>
      <w:r>
        <w:rPr>
          <w:rFonts w:hint="eastAsia" w:ascii="Times New Roman" w:hAnsi="Times New Roman" w:eastAsia="黑体"/>
          <w:color w:val="auto"/>
          <w:sz w:val="32"/>
          <w:szCs w:val="32"/>
          <w:lang w:val="en-US" w:eastAsia="zh-CN"/>
        </w:rPr>
        <w:t>九、调查发现的问题</w:t>
      </w:r>
      <w:bookmarkEnd w:id="75"/>
      <w:bookmarkEnd w:id="76"/>
      <w:bookmarkEnd w:id="77"/>
      <w:bookmarkStart w:id="78" w:name="_Toc5148"/>
      <w:bookmarkStart w:id="79" w:name="_Toc29388"/>
    </w:p>
    <w:p>
      <w:pPr>
        <w:bidi w:val="0"/>
        <w:ind w:firstLine="640" w:firstLineChars="200"/>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1</w:t>
      </w:r>
      <w:r>
        <w:rPr>
          <w:rFonts w:hint="eastAsia" w:eastAsia="仿宋_GB2312" w:cs="Times New Roman"/>
          <w:b w:val="0"/>
          <w:bCs w:val="0"/>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主机燃油回油管路</w:t>
      </w:r>
      <w:r>
        <w:rPr>
          <w:rFonts w:hint="eastAsia" w:eastAsia="仿宋_GB2312" w:cs="Times New Roman"/>
          <w:b w:val="0"/>
          <w:bCs w:val="0"/>
          <w:color w:val="auto"/>
          <w:kern w:val="2"/>
          <w:sz w:val="32"/>
          <w:szCs w:val="32"/>
          <w:lang w:val="en-US" w:eastAsia="zh-CN" w:bidi="ar-SA"/>
        </w:rPr>
        <w:t>上</w:t>
      </w:r>
      <w:r>
        <w:rPr>
          <w:rFonts w:hint="eastAsia" w:ascii="Times New Roman" w:hAnsi="Times New Roman" w:eastAsia="仿宋_GB2312" w:cs="Times New Roman"/>
          <w:b w:val="0"/>
          <w:bCs w:val="0"/>
          <w:color w:val="auto"/>
          <w:kern w:val="2"/>
          <w:sz w:val="32"/>
          <w:szCs w:val="32"/>
          <w:lang w:val="en-US" w:eastAsia="zh-CN" w:bidi="ar-SA"/>
        </w:rPr>
        <w:t>截止止回阀连接</w:t>
      </w:r>
      <w:r>
        <w:rPr>
          <w:rFonts w:hint="eastAsia" w:eastAsia="仿宋_GB2312" w:cs="Times New Roman"/>
          <w:b w:val="0"/>
          <w:bCs w:val="0"/>
          <w:color w:val="auto"/>
          <w:kern w:val="2"/>
          <w:sz w:val="32"/>
          <w:szCs w:val="32"/>
          <w:lang w:val="en-US" w:eastAsia="zh-CN" w:bidi="ar-SA"/>
        </w:rPr>
        <w:t>法兰</w:t>
      </w:r>
      <w:r>
        <w:rPr>
          <w:rFonts w:hint="eastAsia" w:ascii="Times New Roman" w:hAnsi="Times New Roman" w:eastAsia="仿宋_GB2312" w:cs="Times New Roman"/>
          <w:b w:val="0"/>
          <w:bCs w:val="0"/>
          <w:color w:val="auto"/>
          <w:kern w:val="2"/>
          <w:sz w:val="32"/>
          <w:szCs w:val="32"/>
          <w:lang w:val="en-US" w:eastAsia="zh-CN" w:bidi="ar-SA"/>
        </w:rPr>
        <w:t>的布置未远离主机增压器和排烟管，连接法兰未予以围罩或其他适当保护。不符合《国际航行海船法定检验技术规则2014》2-2章B部分火灾和爆炸的防止第4条2.2.5.3的规定。</w:t>
      </w:r>
    </w:p>
    <w:p>
      <w:pPr>
        <w:bidi w:val="0"/>
        <w:ind w:firstLine="640" w:firstLineChars="200"/>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t>《国际航行海船法定检验技术规则2014》2-2章B部分火灾和爆炸的防止第4条2.2.5.3规定：</w:t>
      </w:r>
    </w:p>
    <w:p>
      <w:pPr>
        <w:bidi w:val="0"/>
        <w:ind w:firstLine="640" w:firstLineChars="200"/>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t>2.2.5.3燃油管线不应紧靠高温装置</w:t>
      </w:r>
      <w:r>
        <w:rPr>
          <w:rFonts w:hint="eastAsia" w:eastAsia="仿宋_GB2312" w:cs="Times New Roman"/>
          <w:b w:val="0"/>
          <w:bCs w:val="0"/>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包括锅炉、蒸汽管线、排气总管、消音器或本条2.2.6要求加以隔热的其他设备的上方和附近。应尽实际可能使燃油管线布置在远离热表面</w:t>
      </w:r>
      <w:r>
        <w:rPr>
          <w:rFonts w:hint="eastAsia" w:eastAsia="仿宋_GB2312" w:cs="Times New Roman"/>
          <w:b w:val="0"/>
          <w:bCs w:val="0"/>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电气装置或其他着火源之处</w:t>
      </w:r>
      <w:r>
        <w:rPr>
          <w:rFonts w:hint="eastAsia" w:eastAsia="仿宋_GB2312" w:cs="Times New Roman"/>
          <w:b w:val="0"/>
          <w:bCs w:val="0"/>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并应予以围罩或其他适当保护</w:t>
      </w:r>
      <w:r>
        <w:rPr>
          <w:rFonts w:hint="eastAsia" w:eastAsia="仿宋_GB2312" w:cs="Times New Roman"/>
          <w:b w:val="0"/>
          <w:bCs w:val="0"/>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以避免燃油喷到或渗漏到着火源上。应最大限度减少这种管系的接头数量。</w:t>
      </w:r>
      <w:bookmarkEnd w:id="78"/>
      <w:bookmarkEnd w:id="79"/>
      <w:bookmarkStart w:id="80" w:name="_Toc29002"/>
      <w:bookmarkStart w:id="81" w:name="_Toc485501358"/>
      <w:bookmarkStart w:id="82" w:name="_Toc88038038"/>
    </w:p>
    <w:p>
      <w:pPr>
        <w:bidi w:val="0"/>
        <w:ind w:firstLine="640" w:firstLineChars="200"/>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t>2.2.6高温表面的保护</w:t>
      </w:r>
    </w:p>
    <w:p>
      <w:pPr>
        <w:bidi w:val="0"/>
        <w:ind w:firstLine="640" w:firstLineChars="200"/>
        <w:rPr>
          <w:rFonts w:hint="default"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t>2.2.6.1对可能因燃油系统故障而接触到的温度超过220℃的表面应妥善隔热；</w:t>
      </w:r>
    </w:p>
    <w:p>
      <w:pPr>
        <w:bidi w:val="0"/>
        <w:ind w:firstLine="640" w:firstLineChars="200"/>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t>2.2.6.2应采取措施防止在压力作用下可能从任何油泵、过滤器或加热器逸出的任何油类接触热表面。</w:t>
      </w:r>
    </w:p>
    <w:p>
      <w:pPr>
        <w:bidi w:val="0"/>
        <w:ind w:firstLine="640" w:firstLineChars="200"/>
        <w:rPr>
          <w:rFonts w:hint="default" w:ascii="Times New Roman" w:hAnsi="Times New Roman" w:eastAsia="仿宋_GB2312" w:cs="Times New Roman"/>
          <w:b w:val="0"/>
          <w:bCs w:val="0"/>
          <w:color w:val="auto"/>
          <w:kern w:val="2"/>
          <w:sz w:val="32"/>
          <w:szCs w:val="32"/>
          <w:lang w:val="en-US" w:eastAsia="zh-CN" w:bidi="ar-SA"/>
        </w:rPr>
      </w:pPr>
      <w:r>
        <w:rPr>
          <w:rFonts w:hint="eastAsia" w:eastAsia="仿宋_GB2312" w:cs="Times New Roman"/>
          <w:b w:val="0"/>
          <w:bCs w:val="0"/>
          <w:color w:val="auto"/>
          <w:kern w:val="2"/>
          <w:sz w:val="32"/>
          <w:szCs w:val="32"/>
          <w:lang w:val="en-US" w:eastAsia="zh-CN" w:bidi="ar-SA"/>
        </w:rPr>
        <w:t>现场勘验显示，船舶</w:t>
      </w:r>
      <w:r>
        <w:rPr>
          <w:rFonts w:hint="eastAsia" w:ascii="Times New Roman" w:hAnsi="Times New Roman" w:eastAsia="仿宋_GB2312" w:cs="Times New Roman"/>
          <w:b w:val="0"/>
          <w:bCs w:val="0"/>
          <w:color w:val="auto"/>
          <w:kern w:val="2"/>
          <w:sz w:val="32"/>
          <w:szCs w:val="32"/>
          <w:lang w:val="en-US" w:eastAsia="zh-CN" w:bidi="ar-SA"/>
        </w:rPr>
        <w:t>主机燃油回油管路</w:t>
      </w:r>
      <w:r>
        <w:rPr>
          <w:rFonts w:hint="eastAsia" w:eastAsia="仿宋_GB2312" w:cs="Times New Roman"/>
          <w:b w:val="0"/>
          <w:bCs w:val="0"/>
          <w:color w:val="auto"/>
          <w:kern w:val="2"/>
          <w:sz w:val="32"/>
          <w:szCs w:val="32"/>
          <w:lang w:val="en-US" w:eastAsia="zh-CN" w:bidi="ar-SA"/>
        </w:rPr>
        <w:t>上的截止止回阀</w:t>
      </w:r>
      <w:r>
        <w:rPr>
          <w:rFonts w:hint="eastAsia" w:ascii="Times New Roman" w:hAnsi="Times New Roman" w:eastAsia="仿宋_GB2312" w:cs="Times New Roman"/>
          <w:b w:val="0"/>
          <w:bCs w:val="0"/>
          <w:color w:val="auto"/>
          <w:kern w:val="2"/>
          <w:sz w:val="32"/>
          <w:szCs w:val="32"/>
          <w:lang w:val="en-US" w:eastAsia="zh-CN" w:bidi="ar-SA"/>
        </w:rPr>
        <w:t>连接法兰</w:t>
      </w:r>
      <w:r>
        <w:rPr>
          <w:rFonts w:hint="eastAsia" w:eastAsia="仿宋_GB2312" w:cs="Times New Roman"/>
          <w:b w:val="0"/>
          <w:bCs w:val="0"/>
          <w:color w:val="auto"/>
          <w:kern w:val="2"/>
          <w:sz w:val="32"/>
          <w:szCs w:val="32"/>
          <w:lang w:val="en-US" w:eastAsia="zh-CN" w:bidi="ar-SA"/>
        </w:rPr>
        <w:t>离主机增压器的直线距离仅0.9米，</w:t>
      </w:r>
      <w:r>
        <w:rPr>
          <w:rFonts w:hint="eastAsia" w:ascii="Times New Roman" w:hAnsi="Times New Roman" w:eastAsia="仿宋_GB2312" w:cs="Times New Roman"/>
          <w:b w:val="0"/>
          <w:bCs w:val="0"/>
          <w:color w:val="auto"/>
          <w:kern w:val="2"/>
          <w:sz w:val="32"/>
          <w:szCs w:val="32"/>
          <w:lang w:val="en-US" w:eastAsia="zh-CN" w:bidi="ar-SA"/>
        </w:rPr>
        <w:t>连接法兰未予以围罩或其他适当保护</w:t>
      </w:r>
      <w:r>
        <w:rPr>
          <w:rFonts w:hint="eastAsia" w:eastAsia="仿宋_GB2312" w:cs="Times New Roman"/>
          <w:b w:val="0"/>
          <w:bCs w:val="0"/>
          <w:color w:val="auto"/>
          <w:kern w:val="2"/>
          <w:sz w:val="32"/>
          <w:szCs w:val="32"/>
          <w:lang w:val="en-US" w:eastAsia="zh-CN" w:bidi="ar-SA"/>
        </w:rPr>
        <w:t>。</w:t>
      </w:r>
    </w:p>
    <w:p>
      <w:pPr>
        <w:bidi w:val="0"/>
        <w:jc w:val="center"/>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drawing>
          <wp:inline distT="0" distB="0" distL="114300" distR="114300">
            <wp:extent cx="4945380" cy="3707765"/>
            <wp:effectExtent l="0" t="0" r="7620" b="635"/>
            <wp:docPr id="15" name="图片 15" descr="漏油阀位置示意图"/>
            <wp:cNvGraphicFramePr/>
            <a:graphic xmlns:a="http://schemas.openxmlformats.org/drawingml/2006/main">
              <a:graphicData uri="http://schemas.openxmlformats.org/drawingml/2006/picture">
                <pic:pic xmlns:pic="http://schemas.openxmlformats.org/drawingml/2006/picture">
                  <pic:nvPicPr>
                    <pic:cNvPr id="15" name="图片 15" descr="漏油阀位置示意图"/>
                    <pic:cNvPicPr/>
                  </pic:nvPicPr>
                  <pic:blipFill>
                    <a:blip r:embed="rId20"/>
                    <a:stretch>
                      <a:fillRect/>
                    </a:stretch>
                  </pic:blipFill>
                  <pic:spPr>
                    <a:xfrm>
                      <a:off x="0" y="0"/>
                      <a:ext cx="4945380" cy="3707765"/>
                    </a:xfrm>
                    <a:prstGeom prst="rect">
                      <a:avLst/>
                    </a:prstGeom>
                  </pic:spPr>
                </pic:pic>
              </a:graphicData>
            </a:graphic>
          </wp:inline>
        </w:drawing>
      </w:r>
    </w:p>
    <w:p>
      <w:pPr>
        <w:bidi w:val="0"/>
        <w:jc w:val="center"/>
        <w:rPr>
          <w:rFonts w:hint="eastAsia" w:ascii="Times New Roman" w:hAnsi="Times New Roman" w:eastAsia="仿宋_GB2312" w:cs="Times New Roman"/>
          <w:b w:val="0"/>
          <w:bCs w:val="0"/>
          <w:color w:val="auto"/>
          <w:kern w:val="2"/>
          <w:sz w:val="32"/>
          <w:szCs w:val="32"/>
          <w:lang w:val="en-US" w:eastAsia="zh-CN" w:bidi="ar-SA"/>
        </w:rPr>
      </w:pPr>
      <w:r>
        <w:rPr>
          <w:rFonts w:hint="eastAsia" w:ascii="宋体" w:hAnsi="宋体" w:eastAsia="宋体" w:cs="宋体"/>
          <w:b w:val="0"/>
          <w:bCs w:val="0"/>
          <w:color w:val="auto"/>
          <w:kern w:val="2"/>
          <w:sz w:val="28"/>
          <w:szCs w:val="28"/>
          <w:lang w:val="en-US" w:eastAsia="zh-CN" w:bidi="ar-SA"/>
        </w:rPr>
        <w:t>图</w:t>
      </w:r>
      <w:r>
        <w:rPr>
          <w:rFonts w:hint="eastAsia" w:ascii="宋体" w:hAnsi="宋体" w:cs="宋体"/>
          <w:b w:val="0"/>
          <w:bCs w:val="0"/>
          <w:color w:val="auto"/>
          <w:kern w:val="2"/>
          <w:sz w:val="28"/>
          <w:szCs w:val="28"/>
          <w:lang w:val="en-US" w:eastAsia="zh-CN" w:bidi="ar-SA"/>
        </w:rPr>
        <w:t>13:回油管路截止阀连接法兰位置示意图照片</w:t>
      </w:r>
    </w:p>
    <w:p>
      <w:pPr>
        <w:pStyle w:val="2"/>
        <w:ind w:firstLine="642" w:firstLineChars="200"/>
        <w:rPr>
          <w:rFonts w:hint="eastAsia" w:ascii="Times New Roman" w:hAnsi="Times New Roman" w:eastAsia="黑体"/>
          <w:color w:val="auto"/>
          <w:sz w:val="32"/>
          <w:szCs w:val="32"/>
          <w:lang w:val="en-US" w:eastAsia="zh-CN"/>
        </w:rPr>
      </w:pPr>
      <w:bookmarkStart w:id="83" w:name="_Toc4282"/>
      <w:bookmarkStart w:id="84" w:name="_Toc26462172"/>
      <w:r>
        <w:rPr>
          <w:rFonts w:hint="eastAsia" w:ascii="Times New Roman" w:hAnsi="Times New Roman" w:eastAsia="黑体"/>
          <w:color w:val="auto"/>
          <w:sz w:val="32"/>
          <w:szCs w:val="32"/>
          <w:lang w:val="en-US" w:eastAsia="zh-CN"/>
        </w:rPr>
        <w:t>十、处理建议</w:t>
      </w:r>
      <w:bookmarkEnd w:id="80"/>
      <w:bookmarkEnd w:id="81"/>
      <w:bookmarkEnd w:id="82"/>
      <w:bookmarkEnd w:id="83"/>
      <w:bookmarkEnd w:id="84"/>
    </w:p>
    <w:p>
      <w:pPr>
        <w:bidi w:val="0"/>
        <w:ind w:firstLine="640" w:firstLineChars="200"/>
        <w:rPr>
          <w:rFonts w:hint="eastAsia" w:ascii="Times New Roman" w:hAnsi="Times New Roman" w:eastAsia="仿宋_GB2312" w:cs="Times New Roman"/>
          <w:b w:val="0"/>
          <w:bCs w:val="0"/>
          <w:color w:val="auto"/>
          <w:kern w:val="2"/>
          <w:sz w:val="32"/>
          <w:szCs w:val="32"/>
          <w:lang w:val="en-US"/>
        </w:rPr>
      </w:pPr>
      <w:bookmarkStart w:id="85" w:name="_Toc3778"/>
      <w:bookmarkStart w:id="86" w:name="_Toc88038041"/>
      <w:r>
        <w:rPr>
          <w:rFonts w:hint="eastAsia" w:eastAsia="仿宋_GB2312"/>
          <w:color w:val="auto"/>
          <w:sz w:val="32"/>
          <w:szCs w:val="32"/>
          <w:lang w:val="en-US" w:eastAsia="zh-CN"/>
        </w:rPr>
        <w:t>1、</w:t>
      </w:r>
      <w:r>
        <w:rPr>
          <w:rFonts w:hint="eastAsia" w:ascii="Times New Roman" w:hAnsi="Times New Roman" w:eastAsia="仿宋_GB2312" w:cs="Times New Roman"/>
          <w:b w:val="0"/>
          <w:bCs w:val="0"/>
          <w:color w:val="auto"/>
          <w:kern w:val="2"/>
          <w:sz w:val="32"/>
          <w:szCs w:val="32"/>
          <w:lang w:val="en-US" w:eastAsia="zh-CN" w:bidi="ar-SA"/>
        </w:rPr>
        <w:t>主机燃油回油管路</w:t>
      </w:r>
      <w:r>
        <w:rPr>
          <w:rFonts w:hint="eastAsia" w:eastAsia="仿宋_GB2312" w:cs="Times New Roman"/>
          <w:b w:val="0"/>
          <w:bCs w:val="0"/>
          <w:color w:val="auto"/>
          <w:kern w:val="2"/>
          <w:sz w:val="32"/>
          <w:szCs w:val="32"/>
          <w:lang w:val="en-US" w:eastAsia="zh-CN" w:bidi="ar-SA"/>
        </w:rPr>
        <w:t>上</w:t>
      </w:r>
      <w:r>
        <w:rPr>
          <w:rFonts w:hint="eastAsia" w:ascii="Times New Roman" w:hAnsi="Times New Roman" w:eastAsia="仿宋_GB2312" w:cs="Times New Roman"/>
          <w:b w:val="0"/>
          <w:bCs w:val="0"/>
          <w:color w:val="auto"/>
          <w:kern w:val="2"/>
          <w:sz w:val="32"/>
          <w:szCs w:val="32"/>
          <w:lang w:val="en-US" w:eastAsia="zh-CN" w:bidi="ar-SA"/>
        </w:rPr>
        <w:t>截止止回阀连接</w:t>
      </w:r>
      <w:r>
        <w:rPr>
          <w:rFonts w:hint="eastAsia" w:eastAsia="仿宋_GB2312" w:cs="Times New Roman"/>
          <w:b w:val="0"/>
          <w:bCs w:val="0"/>
          <w:color w:val="auto"/>
          <w:kern w:val="2"/>
          <w:sz w:val="32"/>
          <w:szCs w:val="32"/>
          <w:lang w:val="en-US" w:eastAsia="zh-CN" w:bidi="ar-SA"/>
        </w:rPr>
        <w:t>法兰</w:t>
      </w:r>
      <w:r>
        <w:rPr>
          <w:rFonts w:hint="eastAsia" w:ascii="Times New Roman" w:hAnsi="Times New Roman" w:eastAsia="仿宋_GB2312" w:cs="Times New Roman"/>
          <w:b w:val="0"/>
          <w:bCs w:val="0"/>
          <w:color w:val="auto"/>
          <w:kern w:val="2"/>
          <w:sz w:val="32"/>
          <w:szCs w:val="32"/>
          <w:lang w:val="en-US" w:eastAsia="zh-CN" w:bidi="ar-SA"/>
        </w:rPr>
        <w:t>的布置未远离主机增压器和排烟管，连接法兰未予以围罩或其他适当保护</w:t>
      </w:r>
      <w:r>
        <w:rPr>
          <w:rFonts w:hint="eastAsia" w:ascii="Times New Roman" w:hAnsi="Times New Roman" w:eastAsia="仿宋_GB2312" w:cs="Times New Roman"/>
          <w:b w:val="0"/>
          <w:bCs w:val="0"/>
          <w:color w:val="auto"/>
          <w:kern w:val="2"/>
          <w:sz w:val="32"/>
          <w:szCs w:val="32"/>
          <w:lang w:val="en-US" w:eastAsia="zh-CN"/>
        </w:rPr>
        <w:t>。</w:t>
      </w:r>
      <w:r>
        <w:rPr>
          <w:rFonts w:hint="eastAsia" w:eastAsia="仿宋_GB2312" w:cs="Times New Roman"/>
          <w:b w:val="0"/>
          <w:bCs w:val="0"/>
          <w:color w:val="auto"/>
          <w:kern w:val="2"/>
          <w:sz w:val="32"/>
          <w:szCs w:val="32"/>
          <w:lang w:val="en-US" w:eastAsia="zh-CN"/>
        </w:rPr>
        <w:t>建议</w:t>
      </w:r>
      <w:r>
        <w:rPr>
          <w:rFonts w:hint="eastAsia" w:ascii="Times New Roman" w:hAnsi="Times New Roman" w:eastAsia="仿宋_GB2312" w:cs="Times New Roman"/>
          <w:b w:val="0"/>
          <w:bCs w:val="0"/>
          <w:color w:val="auto"/>
          <w:kern w:val="2"/>
          <w:sz w:val="32"/>
          <w:szCs w:val="32"/>
          <w:lang w:val="en-US" w:eastAsia="zh-CN"/>
        </w:rPr>
        <w:t>将相关情况通报CCS</w:t>
      </w:r>
      <w:r>
        <w:rPr>
          <w:rFonts w:hint="eastAsia" w:eastAsia="仿宋_GB2312" w:cs="Times New Roman"/>
          <w:b w:val="0"/>
          <w:bCs w:val="0"/>
          <w:color w:val="auto"/>
          <w:kern w:val="2"/>
          <w:sz w:val="32"/>
          <w:szCs w:val="32"/>
          <w:lang w:val="en-US" w:eastAsia="zh-CN"/>
        </w:rPr>
        <w:t>江苏</w:t>
      </w:r>
      <w:r>
        <w:rPr>
          <w:rFonts w:hint="eastAsia" w:ascii="Times New Roman" w:hAnsi="Times New Roman" w:eastAsia="仿宋_GB2312" w:cs="Times New Roman"/>
          <w:b w:val="0"/>
          <w:bCs w:val="0"/>
          <w:color w:val="auto"/>
          <w:kern w:val="2"/>
          <w:sz w:val="32"/>
          <w:szCs w:val="32"/>
          <w:lang w:val="en-US" w:eastAsia="zh-CN"/>
        </w:rPr>
        <w:t>分社。</w:t>
      </w:r>
    </w:p>
    <w:p>
      <w:pPr>
        <w:pStyle w:val="2"/>
        <w:ind w:firstLine="642" w:firstLineChars="200"/>
        <w:rPr>
          <w:rFonts w:hint="eastAsia" w:ascii="Times New Roman" w:hAnsi="Times New Roman" w:eastAsia="黑体"/>
          <w:color w:val="auto"/>
          <w:sz w:val="32"/>
          <w:szCs w:val="32"/>
          <w:lang w:val="en-US" w:eastAsia="zh-CN"/>
        </w:rPr>
      </w:pPr>
      <w:bookmarkStart w:id="87" w:name="_Toc11906"/>
      <w:bookmarkStart w:id="88" w:name="_Toc1561408955"/>
      <w:r>
        <w:rPr>
          <w:rFonts w:hint="eastAsia" w:ascii="Times New Roman" w:hAnsi="Times New Roman" w:eastAsia="黑体"/>
          <w:color w:val="auto"/>
          <w:sz w:val="32"/>
          <w:szCs w:val="32"/>
          <w:lang w:val="en-US" w:eastAsia="zh-CN"/>
        </w:rPr>
        <w:t>十一、安全管理建议</w:t>
      </w:r>
      <w:bookmarkEnd w:id="85"/>
      <w:bookmarkEnd w:id="86"/>
      <w:bookmarkEnd w:id="87"/>
      <w:bookmarkEnd w:id="88"/>
    </w:p>
    <w:p>
      <w:pPr>
        <w:pStyle w:val="3"/>
        <w:bidi w:val="0"/>
        <w:spacing w:before="0" w:after="0" w:afterAutospacing="0" w:line="240" w:lineRule="auto"/>
        <w:ind w:firstLine="642" w:firstLineChars="200"/>
        <w:rPr>
          <w:rFonts w:hint="default" w:ascii="宋体" w:hAnsi="宋体" w:eastAsia="仿宋_GB2312" w:cs="宋体"/>
          <w:b/>
          <w:bCs/>
          <w:color w:val="auto"/>
          <w:kern w:val="0"/>
          <w:lang w:val="en-US" w:eastAsia="zh-CN"/>
        </w:rPr>
      </w:pPr>
      <w:bookmarkStart w:id="89" w:name="_Toc27293"/>
      <w:bookmarkStart w:id="90" w:name="_Toc4098321"/>
      <w:r>
        <w:rPr>
          <w:rFonts w:hint="default" w:ascii="宋体" w:hAnsi="宋体" w:eastAsia="仿宋_GB2312" w:cs="宋体"/>
          <w:b/>
          <w:bCs/>
          <w:color w:val="auto"/>
          <w:kern w:val="0"/>
          <w:lang w:val="en-US" w:eastAsia="zh-CN"/>
        </w:rPr>
        <w:t>（一）浙江</w:t>
      </w:r>
      <w:r>
        <w:rPr>
          <w:rFonts w:hint="default" w:ascii="宋体" w:hAnsi="宋体" w:eastAsia="仿宋_GB2312" w:cs="宋体"/>
          <w:b/>
          <w:bCs/>
          <w:color w:val="auto"/>
          <w:kern w:val="0"/>
          <w:lang w:val="en" w:eastAsia="zh-CN"/>
        </w:rPr>
        <w:t>HX</w:t>
      </w:r>
      <w:r>
        <w:rPr>
          <w:rFonts w:hint="default" w:ascii="宋体" w:hAnsi="宋体" w:eastAsia="仿宋_GB2312" w:cs="宋体"/>
          <w:b/>
          <w:bCs/>
          <w:color w:val="auto"/>
          <w:kern w:val="0"/>
          <w:lang w:val="en-US" w:eastAsia="zh-CN"/>
        </w:rPr>
        <w:t>海运有限公司</w:t>
      </w:r>
      <w:bookmarkEnd w:id="89"/>
      <w:bookmarkEnd w:id="90"/>
    </w:p>
    <w:p>
      <w:pPr>
        <w:bidi w:val="0"/>
        <w:spacing w:beforeAutospacing="0"/>
        <w:ind w:firstLine="640" w:firstLineChars="200"/>
        <w:rPr>
          <w:rFonts w:hint="default" w:ascii="宋体" w:hAnsi="宋体" w:eastAsia="仿宋_GB2312" w:cs="宋体"/>
          <w:color w:val="auto"/>
          <w:kern w:val="0"/>
          <w:sz w:val="32"/>
          <w:szCs w:val="32"/>
          <w:lang w:val="en-US" w:eastAsia="zh-CN" w:bidi="ar-SA"/>
        </w:rPr>
      </w:pPr>
      <w:r>
        <w:rPr>
          <w:rFonts w:hint="default" w:ascii="宋体" w:hAnsi="宋体" w:eastAsia="仿宋_GB2312" w:cs="宋体"/>
          <w:color w:val="auto"/>
          <w:kern w:val="0"/>
          <w:sz w:val="32"/>
          <w:szCs w:val="32"/>
          <w:lang w:val="en-US" w:eastAsia="zh-CN" w:bidi="ar-SA"/>
        </w:rPr>
        <w:t>1、 针对新造船</w:t>
      </w:r>
      <w:r>
        <w:rPr>
          <w:rFonts w:hint="eastAsia" w:ascii="宋体" w:hAnsi="宋体" w:eastAsia="仿宋_GB2312" w:cs="宋体"/>
          <w:color w:val="auto"/>
          <w:kern w:val="0"/>
          <w:sz w:val="32"/>
          <w:szCs w:val="32"/>
          <w:lang w:val="en-US" w:eastAsia="zh-CN" w:bidi="ar-SA"/>
        </w:rPr>
        <w:t>舶，</w:t>
      </w:r>
      <w:r>
        <w:rPr>
          <w:rFonts w:hint="default" w:ascii="宋体" w:hAnsi="宋体" w:eastAsia="仿宋_GB2312" w:cs="宋体"/>
          <w:color w:val="auto"/>
          <w:kern w:val="0"/>
          <w:sz w:val="32"/>
          <w:szCs w:val="32"/>
          <w:lang w:val="en-US" w:eastAsia="zh-CN" w:bidi="ar-SA"/>
        </w:rPr>
        <w:t>公司应对某些存在潜在安全风险的设备建立专项检查制度，</w:t>
      </w:r>
      <w:r>
        <w:rPr>
          <w:rFonts w:hint="eastAsia" w:ascii="宋体" w:hAnsi="宋体" w:eastAsia="仿宋_GB2312" w:cs="宋体"/>
          <w:color w:val="auto"/>
          <w:kern w:val="0"/>
          <w:sz w:val="32"/>
          <w:szCs w:val="32"/>
          <w:lang w:val="en-US" w:eastAsia="zh-CN" w:bidi="ar-SA"/>
        </w:rPr>
        <w:t>在维护保养和值班巡查时重点关注，</w:t>
      </w:r>
      <w:r>
        <w:rPr>
          <w:rFonts w:hint="default" w:ascii="宋体" w:hAnsi="宋体" w:eastAsia="仿宋_GB2312" w:cs="宋体"/>
          <w:color w:val="auto"/>
          <w:kern w:val="0"/>
          <w:sz w:val="32"/>
          <w:szCs w:val="32"/>
          <w:lang w:val="en-US" w:eastAsia="zh-CN" w:bidi="ar-SA"/>
        </w:rPr>
        <w:t>缩短检查和维护保养周期。</w:t>
      </w:r>
    </w:p>
    <w:p>
      <w:pPr>
        <w:pStyle w:val="21"/>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2、针对此次垫片出现的问题，公司在今后新造船时应严把质量准入关，将垫片纳入关键设备名录，并和造船公司约定对密封系统承担一定期限的连带责任。同时举一反三，确保船舶各项设备符合法律法规规范要求。</w:t>
      </w:r>
    </w:p>
    <w:p>
      <w:pPr>
        <w:pStyle w:val="21"/>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3、公司岸基管理人员和船上船员应加强隐患排查，巡查船舶各设备存在的潜在风险包括涉及建造存在的缺陷并加以消除，如针对燃油压力管路在法兰连接处增设围罩或防溅挡板等。</w:t>
      </w:r>
    </w:p>
    <w:p>
      <w:pPr>
        <w:pStyle w:val="21"/>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4.公司应以案为鉴，加强对船员的教育培训，提升船员应急反应能力，督促船员遵守公司安全管理体系，确保船上应急设备随时可用，确保船舶安全营运。</w:t>
      </w:r>
    </w:p>
    <w:sectPr>
      <w:footerReference r:id="rId5" w:type="default"/>
      <w:pgSz w:w="11906" w:h="16838"/>
      <w:pgMar w:top="1440" w:right="1803" w:bottom="1440" w:left="1803"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276546"/>
    </w:sdtPr>
    <w:sdtContent>
      <w:p>
        <w:pPr>
          <w:pStyle w:val="8"/>
        </w:pP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9"/>
      </w:rPr>
    </w:pPr>
    <w:r>
      <w:fldChar w:fldCharType="begin"/>
    </w:r>
    <w:r>
      <w:rPr>
        <w:rStyle w:val="19"/>
      </w:rPr>
      <w:instrText xml:space="preserve">PAGE  </w:instrText>
    </w:r>
    <w:r>
      <w:fldChar w:fldCharType="separate"/>
    </w:r>
    <w:r>
      <w:rPr>
        <w:rStyle w:val="19"/>
      </w:rPr>
      <w:t>2</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wh4D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sIeAxwCAAArBAAADgAAAAAAAAABACAAAAA1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sdt>
      <w:sdtPr>
        <w:id w:val="147456063"/>
      </w:sdtPr>
      <w:sdtContent/>
    </w:sdt>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TrueTypeFonts/>
  <w:saveSubsetFonts/>
  <w:bordersDoNotSurroundHeader w:val="false"/>
  <w:bordersDoNotSurroundFooter w:val="false"/>
  <w:trackRevisions w:val="tru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kNzY4MzA2MzM5NzQ3YTM3OTZjODFlODA1Y2Y2ZjgifQ=="/>
  </w:docVars>
  <w:rsids>
    <w:rsidRoot w:val="00B63D2B"/>
    <w:rsid w:val="000022C0"/>
    <w:rsid w:val="00005FED"/>
    <w:rsid w:val="00007104"/>
    <w:rsid w:val="00010FD0"/>
    <w:rsid w:val="0001150D"/>
    <w:rsid w:val="000115F0"/>
    <w:rsid w:val="00011679"/>
    <w:rsid w:val="0001341C"/>
    <w:rsid w:val="00013775"/>
    <w:rsid w:val="00014A2D"/>
    <w:rsid w:val="00014DC7"/>
    <w:rsid w:val="00016DD8"/>
    <w:rsid w:val="000172CE"/>
    <w:rsid w:val="00021BCA"/>
    <w:rsid w:val="00023091"/>
    <w:rsid w:val="00023480"/>
    <w:rsid w:val="000245F4"/>
    <w:rsid w:val="000257B6"/>
    <w:rsid w:val="000319F4"/>
    <w:rsid w:val="00032B45"/>
    <w:rsid w:val="0003501B"/>
    <w:rsid w:val="00036655"/>
    <w:rsid w:val="00040545"/>
    <w:rsid w:val="000467F3"/>
    <w:rsid w:val="00046EB2"/>
    <w:rsid w:val="00046F4F"/>
    <w:rsid w:val="00050834"/>
    <w:rsid w:val="00052E7E"/>
    <w:rsid w:val="0005418B"/>
    <w:rsid w:val="00056F47"/>
    <w:rsid w:val="00057078"/>
    <w:rsid w:val="00057541"/>
    <w:rsid w:val="00061FAB"/>
    <w:rsid w:val="0006369B"/>
    <w:rsid w:val="00066EEC"/>
    <w:rsid w:val="00070BA5"/>
    <w:rsid w:val="00073F80"/>
    <w:rsid w:val="0007412F"/>
    <w:rsid w:val="000776E7"/>
    <w:rsid w:val="00080796"/>
    <w:rsid w:val="00082B63"/>
    <w:rsid w:val="0008418F"/>
    <w:rsid w:val="00084305"/>
    <w:rsid w:val="000856E2"/>
    <w:rsid w:val="000922E8"/>
    <w:rsid w:val="0009231B"/>
    <w:rsid w:val="00094BFC"/>
    <w:rsid w:val="00097494"/>
    <w:rsid w:val="000A3420"/>
    <w:rsid w:val="000A366B"/>
    <w:rsid w:val="000A3994"/>
    <w:rsid w:val="000A4716"/>
    <w:rsid w:val="000A4DB8"/>
    <w:rsid w:val="000B2C44"/>
    <w:rsid w:val="000B3020"/>
    <w:rsid w:val="000B38A9"/>
    <w:rsid w:val="000B670F"/>
    <w:rsid w:val="000B78B5"/>
    <w:rsid w:val="000C2D37"/>
    <w:rsid w:val="000C36EA"/>
    <w:rsid w:val="000D14C7"/>
    <w:rsid w:val="000D4230"/>
    <w:rsid w:val="000D4C7D"/>
    <w:rsid w:val="000D5562"/>
    <w:rsid w:val="000D64F1"/>
    <w:rsid w:val="000D7D03"/>
    <w:rsid w:val="000D7EBE"/>
    <w:rsid w:val="000E05AC"/>
    <w:rsid w:val="000E2015"/>
    <w:rsid w:val="000E6034"/>
    <w:rsid w:val="000E67F4"/>
    <w:rsid w:val="000E73A6"/>
    <w:rsid w:val="000F39C9"/>
    <w:rsid w:val="000F3E55"/>
    <w:rsid w:val="000F4F71"/>
    <w:rsid w:val="000F55C0"/>
    <w:rsid w:val="000F7E4A"/>
    <w:rsid w:val="001044B4"/>
    <w:rsid w:val="00110E96"/>
    <w:rsid w:val="00111B50"/>
    <w:rsid w:val="0011210A"/>
    <w:rsid w:val="00112C46"/>
    <w:rsid w:val="00114CD4"/>
    <w:rsid w:val="00114DDB"/>
    <w:rsid w:val="001213BD"/>
    <w:rsid w:val="00122FD9"/>
    <w:rsid w:val="00124227"/>
    <w:rsid w:val="00124EBD"/>
    <w:rsid w:val="0012660A"/>
    <w:rsid w:val="00126B15"/>
    <w:rsid w:val="00127C10"/>
    <w:rsid w:val="0013073E"/>
    <w:rsid w:val="001318BD"/>
    <w:rsid w:val="00132A30"/>
    <w:rsid w:val="00134E2C"/>
    <w:rsid w:val="001362EE"/>
    <w:rsid w:val="00143BEA"/>
    <w:rsid w:val="001448F2"/>
    <w:rsid w:val="00144F2A"/>
    <w:rsid w:val="00145BFE"/>
    <w:rsid w:val="0014658B"/>
    <w:rsid w:val="00146911"/>
    <w:rsid w:val="00147D38"/>
    <w:rsid w:val="0015028D"/>
    <w:rsid w:val="0015143F"/>
    <w:rsid w:val="001525C0"/>
    <w:rsid w:val="00152653"/>
    <w:rsid w:val="0015313D"/>
    <w:rsid w:val="001555AF"/>
    <w:rsid w:val="00156130"/>
    <w:rsid w:val="0015712F"/>
    <w:rsid w:val="001613E3"/>
    <w:rsid w:val="00163036"/>
    <w:rsid w:val="0016781B"/>
    <w:rsid w:val="0017516B"/>
    <w:rsid w:val="00182B2C"/>
    <w:rsid w:val="00182BEF"/>
    <w:rsid w:val="00182EA9"/>
    <w:rsid w:val="00183EDB"/>
    <w:rsid w:val="001921C0"/>
    <w:rsid w:val="00194980"/>
    <w:rsid w:val="001950CA"/>
    <w:rsid w:val="0019642C"/>
    <w:rsid w:val="001A3299"/>
    <w:rsid w:val="001A77BA"/>
    <w:rsid w:val="001B10A8"/>
    <w:rsid w:val="001B2A74"/>
    <w:rsid w:val="001B3BB5"/>
    <w:rsid w:val="001B5A91"/>
    <w:rsid w:val="001B772F"/>
    <w:rsid w:val="001C0823"/>
    <w:rsid w:val="001C51AB"/>
    <w:rsid w:val="001D034A"/>
    <w:rsid w:val="001D1317"/>
    <w:rsid w:val="001D2EA0"/>
    <w:rsid w:val="001D42E7"/>
    <w:rsid w:val="001D4522"/>
    <w:rsid w:val="001D4F6A"/>
    <w:rsid w:val="001E1E62"/>
    <w:rsid w:val="001E2231"/>
    <w:rsid w:val="001E2B42"/>
    <w:rsid w:val="001E3AD5"/>
    <w:rsid w:val="001E695E"/>
    <w:rsid w:val="001F04FB"/>
    <w:rsid w:val="001F3082"/>
    <w:rsid w:val="001F32EC"/>
    <w:rsid w:val="001F7F9C"/>
    <w:rsid w:val="002037C1"/>
    <w:rsid w:val="00205A71"/>
    <w:rsid w:val="00210FE9"/>
    <w:rsid w:val="00213ABA"/>
    <w:rsid w:val="00216350"/>
    <w:rsid w:val="0021728E"/>
    <w:rsid w:val="00217EC7"/>
    <w:rsid w:val="002257E0"/>
    <w:rsid w:val="0022699D"/>
    <w:rsid w:val="00226E57"/>
    <w:rsid w:val="002279C7"/>
    <w:rsid w:val="00230EFB"/>
    <w:rsid w:val="002333F6"/>
    <w:rsid w:val="002339E0"/>
    <w:rsid w:val="00233CF3"/>
    <w:rsid w:val="0023446E"/>
    <w:rsid w:val="00235D32"/>
    <w:rsid w:val="002435F1"/>
    <w:rsid w:val="00243E5E"/>
    <w:rsid w:val="00244680"/>
    <w:rsid w:val="00244DC0"/>
    <w:rsid w:val="00245DC5"/>
    <w:rsid w:val="00247343"/>
    <w:rsid w:val="00247B0B"/>
    <w:rsid w:val="00252B3A"/>
    <w:rsid w:val="00252F61"/>
    <w:rsid w:val="00254066"/>
    <w:rsid w:val="0025573E"/>
    <w:rsid w:val="00256248"/>
    <w:rsid w:val="002603D2"/>
    <w:rsid w:val="00260967"/>
    <w:rsid w:val="00261A54"/>
    <w:rsid w:val="00263A74"/>
    <w:rsid w:val="00265979"/>
    <w:rsid w:val="00275388"/>
    <w:rsid w:val="00276993"/>
    <w:rsid w:val="00276F00"/>
    <w:rsid w:val="00277074"/>
    <w:rsid w:val="00281261"/>
    <w:rsid w:val="0028185B"/>
    <w:rsid w:val="00283426"/>
    <w:rsid w:val="00286124"/>
    <w:rsid w:val="00287448"/>
    <w:rsid w:val="002923B6"/>
    <w:rsid w:val="00295D34"/>
    <w:rsid w:val="00296365"/>
    <w:rsid w:val="00296C1A"/>
    <w:rsid w:val="00297583"/>
    <w:rsid w:val="00297915"/>
    <w:rsid w:val="002A1064"/>
    <w:rsid w:val="002A260F"/>
    <w:rsid w:val="002A282D"/>
    <w:rsid w:val="002A75A3"/>
    <w:rsid w:val="002B05E6"/>
    <w:rsid w:val="002B24BE"/>
    <w:rsid w:val="002B2FD4"/>
    <w:rsid w:val="002B375F"/>
    <w:rsid w:val="002B4240"/>
    <w:rsid w:val="002B430F"/>
    <w:rsid w:val="002B4B6A"/>
    <w:rsid w:val="002B6F2F"/>
    <w:rsid w:val="002C0C18"/>
    <w:rsid w:val="002C125C"/>
    <w:rsid w:val="002C1318"/>
    <w:rsid w:val="002C3937"/>
    <w:rsid w:val="002C3F4D"/>
    <w:rsid w:val="002C4052"/>
    <w:rsid w:val="002C5BA1"/>
    <w:rsid w:val="002C7860"/>
    <w:rsid w:val="002D3CB0"/>
    <w:rsid w:val="002D453C"/>
    <w:rsid w:val="002E1B19"/>
    <w:rsid w:val="002E4E02"/>
    <w:rsid w:val="002E5B32"/>
    <w:rsid w:val="002F0553"/>
    <w:rsid w:val="002F1F82"/>
    <w:rsid w:val="002F32F5"/>
    <w:rsid w:val="002F4E9F"/>
    <w:rsid w:val="002F5A6D"/>
    <w:rsid w:val="002F77F9"/>
    <w:rsid w:val="002F7E26"/>
    <w:rsid w:val="002F7E79"/>
    <w:rsid w:val="00300DF2"/>
    <w:rsid w:val="0030429B"/>
    <w:rsid w:val="00305273"/>
    <w:rsid w:val="0030702E"/>
    <w:rsid w:val="003077ED"/>
    <w:rsid w:val="00311DCE"/>
    <w:rsid w:val="00314C30"/>
    <w:rsid w:val="00322E85"/>
    <w:rsid w:val="003236D2"/>
    <w:rsid w:val="00324E0C"/>
    <w:rsid w:val="00327494"/>
    <w:rsid w:val="00327D29"/>
    <w:rsid w:val="003307E2"/>
    <w:rsid w:val="00331103"/>
    <w:rsid w:val="003356B8"/>
    <w:rsid w:val="00335D15"/>
    <w:rsid w:val="0033779E"/>
    <w:rsid w:val="00345164"/>
    <w:rsid w:val="003470D9"/>
    <w:rsid w:val="00353BCF"/>
    <w:rsid w:val="00355587"/>
    <w:rsid w:val="003575E6"/>
    <w:rsid w:val="00360864"/>
    <w:rsid w:val="003608E4"/>
    <w:rsid w:val="00360C9B"/>
    <w:rsid w:val="00367A96"/>
    <w:rsid w:val="003720F7"/>
    <w:rsid w:val="0037224D"/>
    <w:rsid w:val="00373F5C"/>
    <w:rsid w:val="00376C56"/>
    <w:rsid w:val="00377983"/>
    <w:rsid w:val="00380942"/>
    <w:rsid w:val="00380BBA"/>
    <w:rsid w:val="00380CDB"/>
    <w:rsid w:val="00381D52"/>
    <w:rsid w:val="00381DAD"/>
    <w:rsid w:val="00384407"/>
    <w:rsid w:val="00384C82"/>
    <w:rsid w:val="00386549"/>
    <w:rsid w:val="00387EEA"/>
    <w:rsid w:val="00390BA2"/>
    <w:rsid w:val="0039294B"/>
    <w:rsid w:val="00393D52"/>
    <w:rsid w:val="003964C3"/>
    <w:rsid w:val="003A0564"/>
    <w:rsid w:val="003A3100"/>
    <w:rsid w:val="003A398B"/>
    <w:rsid w:val="003A7113"/>
    <w:rsid w:val="003A7B0F"/>
    <w:rsid w:val="003B0EC1"/>
    <w:rsid w:val="003B22D6"/>
    <w:rsid w:val="003B2D0E"/>
    <w:rsid w:val="003C02DD"/>
    <w:rsid w:val="003C22CE"/>
    <w:rsid w:val="003C2D24"/>
    <w:rsid w:val="003C5AF0"/>
    <w:rsid w:val="003C5E36"/>
    <w:rsid w:val="003C627C"/>
    <w:rsid w:val="003C6690"/>
    <w:rsid w:val="003D0994"/>
    <w:rsid w:val="003D1E9C"/>
    <w:rsid w:val="003D2F22"/>
    <w:rsid w:val="003D573D"/>
    <w:rsid w:val="003D5E56"/>
    <w:rsid w:val="003D6A6E"/>
    <w:rsid w:val="003E3A3C"/>
    <w:rsid w:val="003E40F9"/>
    <w:rsid w:val="003E522B"/>
    <w:rsid w:val="003E77BC"/>
    <w:rsid w:val="003E789D"/>
    <w:rsid w:val="003E7D99"/>
    <w:rsid w:val="003E7DAB"/>
    <w:rsid w:val="003F0216"/>
    <w:rsid w:val="003F0A74"/>
    <w:rsid w:val="003F26DE"/>
    <w:rsid w:val="003F56A2"/>
    <w:rsid w:val="003F5701"/>
    <w:rsid w:val="003F70EC"/>
    <w:rsid w:val="004000E6"/>
    <w:rsid w:val="004020C5"/>
    <w:rsid w:val="00402AE8"/>
    <w:rsid w:val="004040D7"/>
    <w:rsid w:val="00404CEC"/>
    <w:rsid w:val="00412188"/>
    <w:rsid w:val="00416597"/>
    <w:rsid w:val="004225C6"/>
    <w:rsid w:val="00423074"/>
    <w:rsid w:val="00423914"/>
    <w:rsid w:val="00423AB8"/>
    <w:rsid w:val="00426FC0"/>
    <w:rsid w:val="004331C3"/>
    <w:rsid w:val="004350D1"/>
    <w:rsid w:val="00435B21"/>
    <w:rsid w:val="00435E97"/>
    <w:rsid w:val="00441ABF"/>
    <w:rsid w:val="004438E8"/>
    <w:rsid w:val="00444F83"/>
    <w:rsid w:val="00445AB6"/>
    <w:rsid w:val="00447C01"/>
    <w:rsid w:val="00450412"/>
    <w:rsid w:val="00461B28"/>
    <w:rsid w:val="00462945"/>
    <w:rsid w:val="0046304E"/>
    <w:rsid w:val="00463211"/>
    <w:rsid w:val="00463480"/>
    <w:rsid w:val="004639A6"/>
    <w:rsid w:val="00465B28"/>
    <w:rsid w:val="00470473"/>
    <w:rsid w:val="00471CF8"/>
    <w:rsid w:val="00474E4A"/>
    <w:rsid w:val="0047741A"/>
    <w:rsid w:val="00477C3B"/>
    <w:rsid w:val="00482041"/>
    <w:rsid w:val="0048392A"/>
    <w:rsid w:val="00487400"/>
    <w:rsid w:val="00490541"/>
    <w:rsid w:val="004918A7"/>
    <w:rsid w:val="00494AC8"/>
    <w:rsid w:val="00494D81"/>
    <w:rsid w:val="00497654"/>
    <w:rsid w:val="004978C8"/>
    <w:rsid w:val="004A4862"/>
    <w:rsid w:val="004A4D46"/>
    <w:rsid w:val="004A4F6F"/>
    <w:rsid w:val="004A6258"/>
    <w:rsid w:val="004A7010"/>
    <w:rsid w:val="004B1213"/>
    <w:rsid w:val="004B28D5"/>
    <w:rsid w:val="004B536B"/>
    <w:rsid w:val="004B6FE0"/>
    <w:rsid w:val="004B7508"/>
    <w:rsid w:val="004C3CA0"/>
    <w:rsid w:val="004D0119"/>
    <w:rsid w:val="004D0710"/>
    <w:rsid w:val="004D0B5E"/>
    <w:rsid w:val="004D2171"/>
    <w:rsid w:val="004D2BE9"/>
    <w:rsid w:val="004D4C26"/>
    <w:rsid w:val="004D6A3B"/>
    <w:rsid w:val="004D7465"/>
    <w:rsid w:val="004E0A1D"/>
    <w:rsid w:val="004E1363"/>
    <w:rsid w:val="004E1CBA"/>
    <w:rsid w:val="004E6CE2"/>
    <w:rsid w:val="004F04B6"/>
    <w:rsid w:val="004F2346"/>
    <w:rsid w:val="004F6771"/>
    <w:rsid w:val="004F707D"/>
    <w:rsid w:val="005018D2"/>
    <w:rsid w:val="00502CDA"/>
    <w:rsid w:val="00504D2A"/>
    <w:rsid w:val="00504F25"/>
    <w:rsid w:val="00511283"/>
    <w:rsid w:val="00514782"/>
    <w:rsid w:val="005201AD"/>
    <w:rsid w:val="00525458"/>
    <w:rsid w:val="005347BB"/>
    <w:rsid w:val="005374D5"/>
    <w:rsid w:val="00540E11"/>
    <w:rsid w:val="00543CBB"/>
    <w:rsid w:val="00545C1A"/>
    <w:rsid w:val="00545E89"/>
    <w:rsid w:val="00551592"/>
    <w:rsid w:val="0055280F"/>
    <w:rsid w:val="0055307A"/>
    <w:rsid w:val="00553553"/>
    <w:rsid w:val="005546CC"/>
    <w:rsid w:val="00561B89"/>
    <w:rsid w:val="00561F9A"/>
    <w:rsid w:val="00562E6B"/>
    <w:rsid w:val="005642C4"/>
    <w:rsid w:val="00564B0B"/>
    <w:rsid w:val="00565FCC"/>
    <w:rsid w:val="005671B4"/>
    <w:rsid w:val="00567238"/>
    <w:rsid w:val="005712D1"/>
    <w:rsid w:val="00572100"/>
    <w:rsid w:val="0057273E"/>
    <w:rsid w:val="00572B7A"/>
    <w:rsid w:val="005752D5"/>
    <w:rsid w:val="00576993"/>
    <w:rsid w:val="00577D8C"/>
    <w:rsid w:val="0058033A"/>
    <w:rsid w:val="005817E3"/>
    <w:rsid w:val="00581E2F"/>
    <w:rsid w:val="005823E1"/>
    <w:rsid w:val="00582864"/>
    <w:rsid w:val="005834D8"/>
    <w:rsid w:val="00584239"/>
    <w:rsid w:val="00586B90"/>
    <w:rsid w:val="0059231F"/>
    <w:rsid w:val="00592B51"/>
    <w:rsid w:val="00592E6C"/>
    <w:rsid w:val="005A1553"/>
    <w:rsid w:val="005A1F78"/>
    <w:rsid w:val="005A2540"/>
    <w:rsid w:val="005A35D9"/>
    <w:rsid w:val="005A679D"/>
    <w:rsid w:val="005A6E78"/>
    <w:rsid w:val="005B0B00"/>
    <w:rsid w:val="005B16D4"/>
    <w:rsid w:val="005B3B62"/>
    <w:rsid w:val="005B7920"/>
    <w:rsid w:val="005C034F"/>
    <w:rsid w:val="005C224F"/>
    <w:rsid w:val="005C2ACC"/>
    <w:rsid w:val="005C434F"/>
    <w:rsid w:val="005C62BE"/>
    <w:rsid w:val="005D052F"/>
    <w:rsid w:val="005D18CC"/>
    <w:rsid w:val="005D6562"/>
    <w:rsid w:val="005E2249"/>
    <w:rsid w:val="005E427B"/>
    <w:rsid w:val="005E4BF4"/>
    <w:rsid w:val="005E5130"/>
    <w:rsid w:val="005E59CE"/>
    <w:rsid w:val="005E5B9B"/>
    <w:rsid w:val="005F1504"/>
    <w:rsid w:val="005F1623"/>
    <w:rsid w:val="005F1A06"/>
    <w:rsid w:val="005F1B37"/>
    <w:rsid w:val="005F4DFC"/>
    <w:rsid w:val="005F6684"/>
    <w:rsid w:val="00607F7E"/>
    <w:rsid w:val="006125B7"/>
    <w:rsid w:val="006126C2"/>
    <w:rsid w:val="0061596F"/>
    <w:rsid w:val="006162BA"/>
    <w:rsid w:val="00616AD3"/>
    <w:rsid w:val="00617D0E"/>
    <w:rsid w:val="006205F7"/>
    <w:rsid w:val="006214F8"/>
    <w:rsid w:val="0062391B"/>
    <w:rsid w:val="0062606F"/>
    <w:rsid w:val="00626945"/>
    <w:rsid w:val="00627195"/>
    <w:rsid w:val="006273A7"/>
    <w:rsid w:val="0062763C"/>
    <w:rsid w:val="0063002F"/>
    <w:rsid w:val="00631ECA"/>
    <w:rsid w:val="0063328C"/>
    <w:rsid w:val="006378E3"/>
    <w:rsid w:val="00637C1B"/>
    <w:rsid w:val="00637C28"/>
    <w:rsid w:val="006401AF"/>
    <w:rsid w:val="006413F7"/>
    <w:rsid w:val="00642CDE"/>
    <w:rsid w:val="006517C8"/>
    <w:rsid w:val="006530D9"/>
    <w:rsid w:val="0065445B"/>
    <w:rsid w:val="0065637A"/>
    <w:rsid w:val="0065669C"/>
    <w:rsid w:val="00656D38"/>
    <w:rsid w:val="00663E9C"/>
    <w:rsid w:val="006664C4"/>
    <w:rsid w:val="00672996"/>
    <w:rsid w:val="00673797"/>
    <w:rsid w:val="00676C81"/>
    <w:rsid w:val="00676D12"/>
    <w:rsid w:val="00677898"/>
    <w:rsid w:val="006862CD"/>
    <w:rsid w:val="00691E93"/>
    <w:rsid w:val="006963A6"/>
    <w:rsid w:val="006965F2"/>
    <w:rsid w:val="00697C26"/>
    <w:rsid w:val="00697FEF"/>
    <w:rsid w:val="006A7883"/>
    <w:rsid w:val="006A7DB8"/>
    <w:rsid w:val="006B0ECC"/>
    <w:rsid w:val="006C2E8B"/>
    <w:rsid w:val="006C7263"/>
    <w:rsid w:val="006C7763"/>
    <w:rsid w:val="006C7AEC"/>
    <w:rsid w:val="006D0F37"/>
    <w:rsid w:val="006D4413"/>
    <w:rsid w:val="006D5002"/>
    <w:rsid w:val="006E0E35"/>
    <w:rsid w:val="006E1E19"/>
    <w:rsid w:val="006E3B11"/>
    <w:rsid w:val="006E6D71"/>
    <w:rsid w:val="006E6F47"/>
    <w:rsid w:val="006F0223"/>
    <w:rsid w:val="006F57B8"/>
    <w:rsid w:val="006F616C"/>
    <w:rsid w:val="006F61D5"/>
    <w:rsid w:val="007014A9"/>
    <w:rsid w:val="00702DF5"/>
    <w:rsid w:val="0070351E"/>
    <w:rsid w:val="0070382E"/>
    <w:rsid w:val="007046C3"/>
    <w:rsid w:val="007048FD"/>
    <w:rsid w:val="00706656"/>
    <w:rsid w:val="007103CE"/>
    <w:rsid w:val="00713E88"/>
    <w:rsid w:val="00715FB1"/>
    <w:rsid w:val="007169B1"/>
    <w:rsid w:val="00716B14"/>
    <w:rsid w:val="00721944"/>
    <w:rsid w:val="00731429"/>
    <w:rsid w:val="00732DF5"/>
    <w:rsid w:val="00737953"/>
    <w:rsid w:val="00737FEF"/>
    <w:rsid w:val="00741DD7"/>
    <w:rsid w:val="00742B79"/>
    <w:rsid w:val="00743AB3"/>
    <w:rsid w:val="0074405F"/>
    <w:rsid w:val="00744E3E"/>
    <w:rsid w:val="0074638B"/>
    <w:rsid w:val="00750783"/>
    <w:rsid w:val="007514D2"/>
    <w:rsid w:val="00751A7B"/>
    <w:rsid w:val="0075242A"/>
    <w:rsid w:val="007550D1"/>
    <w:rsid w:val="00761F24"/>
    <w:rsid w:val="007635EE"/>
    <w:rsid w:val="00763B51"/>
    <w:rsid w:val="00765582"/>
    <w:rsid w:val="00771A21"/>
    <w:rsid w:val="00771BD0"/>
    <w:rsid w:val="007761FF"/>
    <w:rsid w:val="00776203"/>
    <w:rsid w:val="00776AD2"/>
    <w:rsid w:val="00776BB0"/>
    <w:rsid w:val="00776D4B"/>
    <w:rsid w:val="00781AEA"/>
    <w:rsid w:val="0078419A"/>
    <w:rsid w:val="00785883"/>
    <w:rsid w:val="00786694"/>
    <w:rsid w:val="00786ABC"/>
    <w:rsid w:val="007929A2"/>
    <w:rsid w:val="00795AF9"/>
    <w:rsid w:val="007A0C62"/>
    <w:rsid w:val="007A4AFE"/>
    <w:rsid w:val="007A5549"/>
    <w:rsid w:val="007B322D"/>
    <w:rsid w:val="007B3BEE"/>
    <w:rsid w:val="007B5F5E"/>
    <w:rsid w:val="007B6B68"/>
    <w:rsid w:val="007B6D92"/>
    <w:rsid w:val="007B78EB"/>
    <w:rsid w:val="007C07EF"/>
    <w:rsid w:val="007C24E0"/>
    <w:rsid w:val="007C24F3"/>
    <w:rsid w:val="007C4B6E"/>
    <w:rsid w:val="007C5D82"/>
    <w:rsid w:val="007C6D37"/>
    <w:rsid w:val="007C7389"/>
    <w:rsid w:val="007D1F7A"/>
    <w:rsid w:val="007D2418"/>
    <w:rsid w:val="007E0C08"/>
    <w:rsid w:val="007E0DCD"/>
    <w:rsid w:val="007E1999"/>
    <w:rsid w:val="007E2292"/>
    <w:rsid w:val="007E4D92"/>
    <w:rsid w:val="007E6682"/>
    <w:rsid w:val="007E7A5E"/>
    <w:rsid w:val="007F1A07"/>
    <w:rsid w:val="007F33E0"/>
    <w:rsid w:val="007F45F5"/>
    <w:rsid w:val="007F5653"/>
    <w:rsid w:val="007F57E5"/>
    <w:rsid w:val="007F7B8D"/>
    <w:rsid w:val="00806EB9"/>
    <w:rsid w:val="00814C2E"/>
    <w:rsid w:val="008155D8"/>
    <w:rsid w:val="00816713"/>
    <w:rsid w:val="0081705A"/>
    <w:rsid w:val="00821326"/>
    <w:rsid w:val="00824502"/>
    <w:rsid w:val="00824557"/>
    <w:rsid w:val="0082476D"/>
    <w:rsid w:val="00825929"/>
    <w:rsid w:val="00826E80"/>
    <w:rsid w:val="00826EDC"/>
    <w:rsid w:val="00830003"/>
    <w:rsid w:val="00830014"/>
    <w:rsid w:val="008301AC"/>
    <w:rsid w:val="00831D0B"/>
    <w:rsid w:val="00832966"/>
    <w:rsid w:val="00832E0B"/>
    <w:rsid w:val="00834041"/>
    <w:rsid w:val="00835DC9"/>
    <w:rsid w:val="00842247"/>
    <w:rsid w:val="008445A6"/>
    <w:rsid w:val="00851D1E"/>
    <w:rsid w:val="00851F62"/>
    <w:rsid w:val="00852C8F"/>
    <w:rsid w:val="00853CB9"/>
    <w:rsid w:val="00854376"/>
    <w:rsid w:val="00854910"/>
    <w:rsid w:val="00855445"/>
    <w:rsid w:val="00862D40"/>
    <w:rsid w:val="0086454F"/>
    <w:rsid w:val="00865FB2"/>
    <w:rsid w:val="00866E94"/>
    <w:rsid w:val="00876FD3"/>
    <w:rsid w:val="00880382"/>
    <w:rsid w:val="00882B01"/>
    <w:rsid w:val="0088335C"/>
    <w:rsid w:val="00883B12"/>
    <w:rsid w:val="00884872"/>
    <w:rsid w:val="008853A1"/>
    <w:rsid w:val="00885859"/>
    <w:rsid w:val="00886A55"/>
    <w:rsid w:val="00886ABD"/>
    <w:rsid w:val="0089241D"/>
    <w:rsid w:val="0089447C"/>
    <w:rsid w:val="008953AF"/>
    <w:rsid w:val="008965AD"/>
    <w:rsid w:val="008A0490"/>
    <w:rsid w:val="008A28E7"/>
    <w:rsid w:val="008A687E"/>
    <w:rsid w:val="008B166D"/>
    <w:rsid w:val="008B1F24"/>
    <w:rsid w:val="008B3FDB"/>
    <w:rsid w:val="008C1D16"/>
    <w:rsid w:val="008C2094"/>
    <w:rsid w:val="008C295B"/>
    <w:rsid w:val="008C79DE"/>
    <w:rsid w:val="008D1F4A"/>
    <w:rsid w:val="008D41B5"/>
    <w:rsid w:val="008D6C23"/>
    <w:rsid w:val="008E2547"/>
    <w:rsid w:val="008E2C25"/>
    <w:rsid w:val="008F07F7"/>
    <w:rsid w:val="008F08F5"/>
    <w:rsid w:val="008F0BC1"/>
    <w:rsid w:val="008F6FE9"/>
    <w:rsid w:val="008F7530"/>
    <w:rsid w:val="008F7CEF"/>
    <w:rsid w:val="00901963"/>
    <w:rsid w:val="0090275D"/>
    <w:rsid w:val="00903619"/>
    <w:rsid w:val="0090401B"/>
    <w:rsid w:val="009061D3"/>
    <w:rsid w:val="009154D5"/>
    <w:rsid w:val="00917239"/>
    <w:rsid w:val="00917797"/>
    <w:rsid w:val="009178F0"/>
    <w:rsid w:val="00917A7A"/>
    <w:rsid w:val="009200FD"/>
    <w:rsid w:val="009212D7"/>
    <w:rsid w:val="0092155F"/>
    <w:rsid w:val="009216B8"/>
    <w:rsid w:val="00922C5B"/>
    <w:rsid w:val="00923B96"/>
    <w:rsid w:val="00923CD9"/>
    <w:rsid w:val="00923E33"/>
    <w:rsid w:val="00925A4C"/>
    <w:rsid w:val="0092658F"/>
    <w:rsid w:val="009332AA"/>
    <w:rsid w:val="00934FF1"/>
    <w:rsid w:val="00936F9A"/>
    <w:rsid w:val="00937D1A"/>
    <w:rsid w:val="00937FA1"/>
    <w:rsid w:val="00943BF4"/>
    <w:rsid w:val="00944B11"/>
    <w:rsid w:val="009468A8"/>
    <w:rsid w:val="009504F3"/>
    <w:rsid w:val="00952AC3"/>
    <w:rsid w:val="0095350B"/>
    <w:rsid w:val="00953A61"/>
    <w:rsid w:val="00953B2A"/>
    <w:rsid w:val="009547F1"/>
    <w:rsid w:val="00956DB0"/>
    <w:rsid w:val="009572D1"/>
    <w:rsid w:val="009602AF"/>
    <w:rsid w:val="00961989"/>
    <w:rsid w:val="009619C8"/>
    <w:rsid w:val="009642C1"/>
    <w:rsid w:val="0096459A"/>
    <w:rsid w:val="00965703"/>
    <w:rsid w:val="00973541"/>
    <w:rsid w:val="00982DE4"/>
    <w:rsid w:val="00983AC3"/>
    <w:rsid w:val="00984268"/>
    <w:rsid w:val="0098574B"/>
    <w:rsid w:val="0098614A"/>
    <w:rsid w:val="00986398"/>
    <w:rsid w:val="009868FB"/>
    <w:rsid w:val="00987169"/>
    <w:rsid w:val="009911A7"/>
    <w:rsid w:val="00993001"/>
    <w:rsid w:val="00994C9C"/>
    <w:rsid w:val="00997F6C"/>
    <w:rsid w:val="009A0256"/>
    <w:rsid w:val="009A628D"/>
    <w:rsid w:val="009B19B5"/>
    <w:rsid w:val="009B25C0"/>
    <w:rsid w:val="009B4DE7"/>
    <w:rsid w:val="009B544C"/>
    <w:rsid w:val="009B5E49"/>
    <w:rsid w:val="009C14B8"/>
    <w:rsid w:val="009C7628"/>
    <w:rsid w:val="009D3842"/>
    <w:rsid w:val="009D683F"/>
    <w:rsid w:val="009E05A8"/>
    <w:rsid w:val="009E5588"/>
    <w:rsid w:val="009E5A4E"/>
    <w:rsid w:val="009E64B6"/>
    <w:rsid w:val="009E71A7"/>
    <w:rsid w:val="009F4317"/>
    <w:rsid w:val="009F545D"/>
    <w:rsid w:val="009F586C"/>
    <w:rsid w:val="00A01099"/>
    <w:rsid w:val="00A01397"/>
    <w:rsid w:val="00A06DF5"/>
    <w:rsid w:val="00A10336"/>
    <w:rsid w:val="00A12E9A"/>
    <w:rsid w:val="00A13D31"/>
    <w:rsid w:val="00A20709"/>
    <w:rsid w:val="00A2197C"/>
    <w:rsid w:val="00A2316B"/>
    <w:rsid w:val="00A2745E"/>
    <w:rsid w:val="00A2775C"/>
    <w:rsid w:val="00A32F1B"/>
    <w:rsid w:val="00A34345"/>
    <w:rsid w:val="00A34EC9"/>
    <w:rsid w:val="00A376E4"/>
    <w:rsid w:val="00A44A8A"/>
    <w:rsid w:val="00A45030"/>
    <w:rsid w:val="00A45505"/>
    <w:rsid w:val="00A4611C"/>
    <w:rsid w:val="00A462A2"/>
    <w:rsid w:val="00A46A3B"/>
    <w:rsid w:val="00A529D3"/>
    <w:rsid w:val="00A57D5C"/>
    <w:rsid w:val="00A63489"/>
    <w:rsid w:val="00A63C41"/>
    <w:rsid w:val="00A70981"/>
    <w:rsid w:val="00A71E19"/>
    <w:rsid w:val="00A7453F"/>
    <w:rsid w:val="00A74992"/>
    <w:rsid w:val="00A75634"/>
    <w:rsid w:val="00A7579C"/>
    <w:rsid w:val="00A76817"/>
    <w:rsid w:val="00A8158F"/>
    <w:rsid w:val="00A8553C"/>
    <w:rsid w:val="00A87A47"/>
    <w:rsid w:val="00A87E37"/>
    <w:rsid w:val="00A93684"/>
    <w:rsid w:val="00A938AB"/>
    <w:rsid w:val="00A938C8"/>
    <w:rsid w:val="00A94811"/>
    <w:rsid w:val="00A969C9"/>
    <w:rsid w:val="00A97B76"/>
    <w:rsid w:val="00AA01DB"/>
    <w:rsid w:val="00AA204C"/>
    <w:rsid w:val="00AA250C"/>
    <w:rsid w:val="00AA31B1"/>
    <w:rsid w:val="00AA5F8D"/>
    <w:rsid w:val="00AA6332"/>
    <w:rsid w:val="00AB0995"/>
    <w:rsid w:val="00AB1148"/>
    <w:rsid w:val="00AB247F"/>
    <w:rsid w:val="00AB5B6C"/>
    <w:rsid w:val="00AB7ADE"/>
    <w:rsid w:val="00AC388E"/>
    <w:rsid w:val="00AC4272"/>
    <w:rsid w:val="00AC4982"/>
    <w:rsid w:val="00AC4F05"/>
    <w:rsid w:val="00AC7F75"/>
    <w:rsid w:val="00AD205A"/>
    <w:rsid w:val="00AD3DD7"/>
    <w:rsid w:val="00AD4C05"/>
    <w:rsid w:val="00AD6A28"/>
    <w:rsid w:val="00AE0659"/>
    <w:rsid w:val="00AE0B29"/>
    <w:rsid w:val="00AE1091"/>
    <w:rsid w:val="00AE1562"/>
    <w:rsid w:val="00AF05FC"/>
    <w:rsid w:val="00AF10C0"/>
    <w:rsid w:val="00AF19F3"/>
    <w:rsid w:val="00AF274D"/>
    <w:rsid w:val="00AF324B"/>
    <w:rsid w:val="00AF48F1"/>
    <w:rsid w:val="00AF59CC"/>
    <w:rsid w:val="00AF5C4A"/>
    <w:rsid w:val="00B0058F"/>
    <w:rsid w:val="00B0127E"/>
    <w:rsid w:val="00B01398"/>
    <w:rsid w:val="00B01BF0"/>
    <w:rsid w:val="00B04170"/>
    <w:rsid w:val="00B16AE7"/>
    <w:rsid w:val="00B2064A"/>
    <w:rsid w:val="00B249D2"/>
    <w:rsid w:val="00B25B66"/>
    <w:rsid w:val="00B2737E"/>
    <w:rsid w:val="00B279FC"/>
    <w:rsid w:val="00B27E12"/>
    <w:rsid w:val="00B3201B"/>
    <w:rsid w:val="00B344AD"/>
    <w:rsid w:val="00B34B54"/>
    <w:rsid w:val="00B408AE"/>
    <w:rsid w:val="00B41A0D"/>
    <w:rsid w:val="00B47B8B"/>
    <w:rsid w:val="00B52BE3"/>
    <w:rsid w:val="00B535B6"/>
    <w:rsid w:val="00B56531"/>
    <w:rsid w:val="00B5753F"/>
    <w:rsid w:val="00B605F0"/>
    <w:rsid w:val="00B63D2B"/>
    <w:rsid w:val="00B64244"/>
    <w:rsid w:val="00B662A4"/>
    <w:rsid w:val="00B6642A"/>
    <w:rsid w:val="00B67CB5"/>
    <w:rsid w:val="00B71DD5"/>
    <w:rsid w:val="00B72740"/>
    <w:rsid w:val="00B74234"/>
    <w:rsid w:val="00B74F3E"/>
    <w:rsid w:val="00B75FE4"/>
    <w:rsid w:val="00B76132"/>
    <w:rsid w:val="00B7775C"/>
    <w:rsid w:val="00B80FA2"/>
    <w:rsid w:val="00B86852"/>
    <w:rsid w:val="00B926A2"/>
    <w:rsid w:val="00B933DA"/>
    <w:rsid w:val="00B94AF9"/>
    <w:rsid w:val="00B95324"/>
    <w:rsid w:val="00B965F0"/>
    <w:rsid w:val="00B97652"/>
    <w:rsid w:val="00B9766E"/>
    <w:rsid w:val="00BA0E5B"/>
    <w:rsid w:val="00BA110D"/>
    <w:rsid w:val="00BA158B"/>
    <w:rsid w:val="00BA333C"/>
    <w:rsid w:val="00BA544C"/>
    <w:rsid w:val="00BA7507"/>
    <w:rsid w:val="00BB1124"/>
    <w:rsid w:val="00BB1588"/>
    <w:rsid w:val="00BB2AA6"/>
    <w:rsid w:val="00BB4AB0"/>
    <w:rsid w:val="00BB72F1"/>
    <w:rsid w:val="00BB76AA"/>
    <w:rsid w:val="00BC078F"/>
    <w:rsid w:val="00BC0BE6"/>
    <w:rsid w:val="00BC2981"/>
    <w:rsid w:val="00BC40AF"/>
    <w:rsid w:val="00BC70D8"/>
    <w:rsid w:val="00BD1B35"/>
    <w:rsid w:val="00BD2966"/>
    <w:rsid w:val="00BD4D4A"/>
    <w:rsid w:val="00BD73E8"/>
    <w:rsid w:val="00BE029E"/>
    <w:rsid w:val="00BF0B07"/>
    <w:rsid w:val="00BF1C7F"/>
    <w:rsid w:val="00BF3D31"/>
    <w:rsid w:val="00BF5EA0"/>
    <w:rsid w:val="00C0171D"/>
    <w:rsid w:val="00C031AC"/>
    <w:rsid w:val="00C0458A"/>
    <w:rsid w:val="00C06ED7"/>
    <w:rsid w:val="00C071BD"/>
    <w:rsid w:val="00C07BF6"/>
    <w:rsid w:val="00C10C8F"/>
    <w:rsid w:val="00C12A38"/>
    <w:rsid w:val="00C13910"/>
    <w:rsid w:val="00C1458F"/>
    <w:rsid w:val="00C1519C"/>
    <w:rsid w:val="00C30ECE"/>
    <w:rsid w:val="00C32569"/>
    <w:rsid w:val="00C336EE"/>
    <w:rsid w:val="00C344C3"/>
    <w:rsid w:val="00C34BD5"/>
    <w:rsid w:val="00C36504"/>
    <w:rsid w:val="00C36A35"/>
    <w:rsid w:val="00C41CBC"/>
    <w:rsid w:val="00C4325E"/>
    <w:rsid w:val="00C43F03"/>
    <w:rsid w:val="00C51172"/>
    <w:rsid w:val="00C51EEC"/>
    <w:rsid w:val="00C53282"/>
    <w:rsid w:val="00C55552"/>
    <w:rsid w:val="00C56665"/>
    <w:rsid w:val="00C5693D"/>
    <w:rsid w:val="00C575E0"/>
    <w:rsid w:val="00C64FE9"/>
    <w:rsid w:val="00C67418"/>
    <w:rsid w:val="00C67B57"/>
    <w:rsid w:val="00C7088D"/>
    <w:rsid w:val="00C709B5"/>
    <w:rsid w:val="00C7187D"/>
    <w:rsid w:val="00C8089F"/>
    <w:rsid w:val="00C84453"/>
    <w:rsid w:val="00C85344"/>
    <w:rsid w:val="00C85534"/>
    <w:rsid w:val="00C87491"/>
    <w:rsid w:val="00C91531"/>
    <w:rsid w:val="00C91C98"/>
    <w:rsid w:val="00C97A46"/>
    <w:rsid w:val="00CA140B"/>
    <w:rsid w:val="00CA2080"/>
    <w:rsid w:val="00CA2D67"/>
    <w:rsid w:val="00CA36B4"/>
    <w:rsid w:val="00CB00F6"/>
    <w:rsid w:val="00CB7FDC"/>
    <w:rsid w:val="00CC14EB"/>
    <w:rsid w:val="00CC2D24"/>
    <w:rsid w:val="00CC5D36"/>
    <w:rsid w:val="00CD00F2"/>
    <w:rsid w:val="00CD14A9"/>
    <w:rsid w:val="00CD1F97"/>
    <w:rsid w:val="00CD2BB3"/>
    <w:rsid w:val="00CD2D84"/>
    <w:rsid w:val="00CE2614"/>
    <w:rsid w:val="00CE3B82"/>
    <w:rsid w:val="00CE75C4"/>
    <w:rsid w:val="00CF1CE8"/>
    <w:rsid w:val="00CF51D3"/>
    <w:rsid w:val="00CF7DF2"/>
    <w:rsid w:val="00D0012E"/>
    <w:rsid w:val="00D04E57"/>
    <w:rsid w:val="00D1058E"/>
    <w:rsid w:val="00D13838"/>
    <w:rsid w:val="00D15E0E"/>
    <w:rsid w:val="00D1631E"/>
    <w:rsid w:val="00D17A97"/>
    <w:rsid w:val="00D21ADD"/>
    <w:rsid w:val="00D227BB"/>
    <w:rsid w:val="00D22FC3"/>
    <w:rsid w:val="00D244A1"/>
    <w:rsid w:val="00D245B7"/>
    <w:rsid w:val="00D2765A"/>
    <w:rsid w:val="00D27815"/>
    <w:rsid w:val="00D343B9"/>
    <w:rsid w:val="00D35370"/>
    <w:rsid w:val="00D35566"/>
    <w:rsid w:val="00D3694B"/>
    <w:rsid w:val="00D36CFA"/>
    <w:rsid w:val="00D4119F"/>
    <w:rsid w:val="00D4329C"/>
    <w:rsid w:val="00D44DDD"/>
    <w:rsid w:val="00D44E25"/>
    <w:rsid w:val="00D47016"/>
    <w:rsid w:val="00D47F1D"/>
    <w:rsid w:val="00D505F9"/>
    <w:rsid w:val="00D543EF"/>
    <w:rsid w:val="00D557AD"/>
    <w:rsid w:val="00D56D57"/>
    <w:rsid w:val="00D6067B"/>
    <w:rsid w:val="00D608CE"/>
    <w:rsid w:val="00D62811"/>
    <w:rsid w:val="00D62CEB"/>
    <w:rsid w:val="00D6650A"/>
    <w:rsid w:val="00D666BB"/>
    <w:rsid w:val="00D66E61"/>
    <w:rsid w:val="00D677E1"/>
    <w:rsid w:val="00D7137E"/>
    <w:rsid w:val="00D71711"/>
    <w:rsid w:val="00D71A10"/>
    <w:rsid w:val="00D71C5A"/>
    <w:rsid w:val="00D73F77"/>
    <w:rsid w:val="00D74358"/>
    <w:rsid w:val="00D7739E"/>
    <w:rsid w:val="00D804A8"/>
    <w:rsid w:val="00D81BF8"/>
    <w:rsid w:val="00D82073"/>
    <w:rsid w:val="00D82940"/>
    <w:rsid w:val="00D835A4"/>
    <w:rsid w:val="00D86075"/>
    <w:rsid w:val="00D86772"/>
    <w:rsid w:val="00D86FB7"/>
    <w:rsid w:val="00D913F9"/>
    <w:rsid w:val="00D927A6"/>
    <w:rsid w:val="00D92930"/>
    <w:rsid w:val="00D93B8D"/>
    <w:rsid w:val="00D96AC8"/>
    <w:rsid w:val="00DA1131"/>
    <w:rsid w:val="00DA177E"/>
    <w:rsid w:val="00DA223E"/>
    <w:rsid w:val="00DA288F"/>
    <w:rsid w:val="00DA41B0"/>
    <w:rsid w:val="00DA4FD7"/>
    <w:rsid w:val="00DB7A2F"/>
    <w:rsid w:val="00DC0C48"/>
    <w:rsid w:val="00DC1E22"/>
    <w:rsid w:val="00DD045C"/>
    <w:rsid w:val="00DD1F7E"/>
    <w:rsid w:val="00DD5956"/>
    <w:rsid w:val="00DD5E53"/>
    <w:rsid w:val="00DD6109"/>
    <w:rsid w:val="00DD6678"/>
    <w:rsid w:val="00DD7D45"/>
    <w:rsid w:val="00DE396F"/>
    <w:rsid w:val="00DE3F42"/>
    <w:rsid w:val="00DE569B"/>
    <w:rsid w:val="00DE6F07"/>
    <w:rsid w:val="00DF0706"/>
    <w:rsid w:val="00DF2A55"/>
    <w:rsid w:val="00DF2BE3"/>
    <w:rsid w:val="00DF407A"/>
    <w:rsid w:val="00DF4AD9"/>
    <w:rsid w:val="00E00328"/>
    <w:rsid w:val="00E02B56"/>
    <w:rsid w:val="00E074BF"/>
    <w:rsid w:val="00E078C4"/>
    <w:rsid w:val="00E1273C"/>
    <w:rsid w:val="00E131B1"/>
    <w:rsid w:val="00E13F22"/>
    <w:rsid w:val="00E14594"/>
    <w:rsid w:val="00E1522D"/>
    <w:rsid w:val="00E15540"/>
    <w:rsid w:val="00E16DAB"/>
    <w:rsid w:val="00E20B9C"/>
    <w:rsid w:val="00E228D8"/>
    <w:rsid w:val="00E23528"/>
    <w:rsid w:val="00E24C62"/>
    <w:rsid w:val="00E25F19"/>
    <w:rsid w:val="00E26FF5"/>
    <w:rsid w:val="00E27FD2"/>
    <w:rsid w:val="00E32575"/>
    <w:rsid w:val="00E327BC"/>
    <w:rsid w:val="00E32C37"/>
    <w:rsid w:val="00E32E19"/>
    <w:rsid w:val="00E336E3"/>
    <w:rsid w:val="00E379F2"/>
    <w:rsid w:val="00E37B10"/>
    <w:rsid w:val="00E43AE9"/>
    <w:rsid w:val="00E44233"/>
    <w:rsid w:val="00E4798E"/>
    <w:rsid w:val="00E47C19"/>
    <w:rsid w:val="00E50314"/>
    <w:rsid w:val="00E509BF"/>
    <w:rsid w:val="00E5130F"/>
    <w:rsid w:val="00E54A30"/>
    <w:rsid w:val="00E5537B"/>
    <w:rsid w:val="00E624D6"/>
    <w:rsid w:val="00E72CAF"/>
    <w:rsid w:val="00E7623E"/>
    <w:rsid w:val="00E76938"/>
    <w:rsid w:val="00E76942"/>
    <w:rsid w:val="00E77E93"/>
    <w:rsid w:val="00E80156"/>
    <w:rsid w:val="00E8299E"/>
    <w:rsid w:val="00E8304B"/>
    <w:rsid w:val="00E83CDE"/>
    <w:rsid w:val="00E85D1A"/>
    <w:rsid w:val="00E85D5A"/>
    <w:rsid w:val="00E86ACB"/>
    <w:rsid w:val="00E87119"/>
    <w:rsid w:val="00E9252F"/>
    <w:rsid w:val="00E937F2"/>
    <w:rsid w:val="00E9466D"/>
    <w:rsid w:val="00E97365"/>
    <w:rsid w:val="00EA4F86"/>
    <w:rsid w:val="00EA4FE5"/>
    <w:rsid w:val="00EA5F36"/>
    <w:rsid w:val="00EA6171"/>
    <w:rsid w:val="00EB106E"/>
    <w:rsid w:val="00EB306C"/>
    <w:rsid w:val="00EB41FB"/>
    <w:rsid w:val="00EB73C9"/>
    <w:rsid w:val="00EC36FA"/>
    <w:rsid w:val="00EC45B2"/>
    <w:rsid w:val="00EC4B63"/>
    <w:rsid w:val="00EC736F"/>
    <w:rsid w:val="00ED1AD3"/>
    <w:rsid w:val="00ED28E5"/>
    <w:rsid w:val="00ED3172"/>
    <w:rsid w:val="00ED3F06"/>
    <w:rsid w:val="00ED42FF"/>
    <w:rsid w:val="00ED442E"/>
    <w:rsid w:val="00EE3767"/>
    <w:rsid w:val="00EE42B2"/>
    <w:rsid w:val="00EE49BD"/>
    <w:rsid w:val="00EE57FA"/>
    <w:rsid w:val="00EF3279"/>
    <w:rsid w:val="00EF42D3"/>
    <w:rsid w:val="00EF67B3"/>
    <w:rsid w:val="00EF776B"/>
    <w:rsid w:val="00EF7D2D"/>
    <w:rsid w:val="00F02887"/>
    <w:rsid w:val="00F04918"/>
    <w:rsid w:val="00F0491C"/>
    <w:rsid w:val="00F107E6"/>
    <w:rsid w:val="00F13274"/>
    <w:rsid w:val="00F13B1F"/>
    <w:rsid w:val="00F17D06"/>
    <w:rsid w:val="00F2135C"/>
    <w:rsid w:val="00F24873"/>
    <w:rsid w:val="00F24B46"/>
    <w:rsid w:val="00F31CED"/>
    <w:rsid w:val="00F31DDB"/>
    <w:rsid w:val="00F3387C"/>
    <w:rsid w:val="00F3560A"/>
    <w:rsid w:val="00F35E87"/>
    <w:rsid w:val="00F36340"/>
    <w:rsid w:val="00F432A4"/>
    <w:rsid w:val="00F43A64"/>
    <w:rsid w:val="00F465C2"/>
    <w:rsid w:val="00F46A3A"/>
    <w:rsid w:val="00F47097"/>
    <w:rsid w:val="00F475A8"/>
    <w:rsid w:val="00F52C59"/>
    <w:rsid w:val="00F5347F"/>
    <w:rsid w:val="00F55E01"/>
    <w:rsid w:val="00F56081"/>
    <w:rsid w:val="00F57696"/>
    <w:rsid w:val="00F6102D"/>
    <w:rsid w:val="00F63082"/>
    <w:rsid w:val="00F634F4"/>
    <w:rsid w:val="00F6619D"/>
    <w:rsid w:val="00F67D4D"/>
    <w:rsid w:val="00F706F9"/>
    <w:rsid w:val="00F70724"/>
    <w:rsid w:val="00F73C14"/>
    <w:rsid w:val="00F74DBA"/>
    <w:rsid w:val="00F75081"/>
    <w:rsid w:val="00F7712B"/>
    <w:rsid w:val="00F7714F"/>
    <w:rsid w:val="00F80A7D"/>
    <w:rsid w:val="00F834DD"/>
    <w:rsid w:val="00F84BA4"/>
    <w:rsid w:val="00F8623F"/>
    <w:rsid w:val="00F90AED"/>
    <w:rsid w:val="00F950B6"/>
    <w:rsid w:val="00F9635F"/>
    <w:rsid w:val="00FA1C49"/>
    <w:rsid w:val="00FA2038"/>
    <w:rsid w:val="00FA5196"/>
    <w:rsid w:val="00FB0550"/>
    <w:rsid w:val="00FB0F36"/>
    <w:rsid w:val="00FB69BD"/>
    <w:rsid w:val="00FC005B"/>
    <w:rsid w:val="00FC016F"/>
    <w:rsid w:val="00FC097B"/>
    <w:rsid w:val="00FC182F"/>
    <w:rsid w:val="00FC35C1"/>
    <w:rsid w:val="00FC3962"/>
    <w:rsid w:val="00FC3C24"/>
    <w:rsid w:val="00FC4668"/>
    <w:rsid w:val="00FC46E5"/>
    <w:rsid w:val="00FC6353"/>
    <w:rsid w:val="00FD0B4B"/>
    <w:rsid w:val="00FD14C2"/>
    <w:rsid w:val="00FD418B"/>
    <w:rsid w:val="00FD6D09"/>
    <w:rsid w:val="00FE03F3"/>
    <w:rsid w:val="00FE1B08"/>
    <w:rsid w:val="00FE303D"/>
    <w:rsid w:val="00FE3123"/>
    <w:rsid w:val="00FE5048"/>
    <w:rsid w:val="00FE6D6B"/>
    <w:rsid w:val="00FE7844"/>
    <w:rsid w:val="00FF10BF"/>
    <w:rsid w:val="00FF1A06"/>
    <w:rsid w:val="00FF2044"/>
    <w:rsid w:val="00FF4CA3"/>
    <w:rsid w:val="00FF79D7"/>
    <w:rsid w:val="00FF7ABC"/>
    <w:rsid w:val="013D1A3C"/>
    <w:rsid w:val="0159301C"/>
    <w:rsid w:val="015E4AC8"/>
    <w:rsid w:val="0168325F"/>
    <w:rsid w:val="01903A9D"/>
    <w:rsid w:val="01932678"/>
    <w:rsid w:val="019422A6"/>
    <w:rsid w:val="01E46D89"/>
    <w:rsid w:val="01F36FCC"/>
    <w:rsid w:val="020C7C03"/>
    <w:rsid w:val="02223D56"/>
    <w:rsid w:val="02345366"/>
    <w:rsid w:val="024261A6"/>
    <w:rsid w:val="02497534"/>
    <w:rsid w:val="02535CBD"/>
    <w:rsid w:val="02691984"/>
    <w:rsid w:val="0278342D"/>
    <w:rsid w:val="027F6AB2"/>
    <w:rsid w:val="03065425"/>
    <w:rsid w:val="035148F2"/>
    <w:rsid w:val="03B15391"/>
    <w:rsid w:val="03C929B7"/>
    <w:rsid w:val="03D04CB0"/>
    <w:rsid w:val="03F51722"/>
    <w:rsid w:val="03FB03BA"/>
    <w:rsid w:val="03FF2C7A"/>
    <w:rsid w:val="04041965"/>
    <w:rsid w:val="04074FB1"/>
    <w:rsid w:val="04131BA8"/>
    <w:rsid w:val="041B3C21"/>
    <w:rsid w:val="041E6FF4"/>
    <w:rsid w:val="04510922"/>
    <w:rsid w:val="045D65C9"/>
    <w:rsid w:val="04700DA8"/>
    <w:rsid w:val="04854128"/>
    <w:rsid w:val="04C2712A"/>
    <w:rsid w:val="050B0AD1"/>
    <w:rsid w:val="050D2A9B"/>
    <w:rsid w:val="050D65F7"/>
    <w:rsid w:val="0519111E"/>
    <w:rsid w:val="051F632A"/>
    <w:rsid w:val="05300925"/>
    <w:rsid w:val="053578FC"/>
    <w:rsid w:val="05377B18"/>
    <w:rsid w:val="053C7612"/>
    <w:rsid w:val="05777F14"/>
    <w:rsid w:val="05B20F4D"/>
    <w:rsid w:val="05CD1BC8"/>
    <w:rsid w:val="05DE61E6"/>
    <w:rsid w:val="05DE7F94"/>
    <w:rsid w:val="060519C4"/>
    <w:rsid w:val="06055520"/>
    <w:rsid w:val="060850EA"/>
    <w:rsid w:val="061C7051"/>
    <w:rsid w:val="06532730"/>
    <w:rsid w:val="06543E6F"/>
    <w:rsid w:val="067D59FE"/>
    <w:rsid w:val="06C62F02"/>
    <w:rsid w:val="06E22EB6"/>
    <w:rsid w:val="0738317C"/>
    <w:rsid w:val="07465DF0"/>
    <w:rsid w:val="0759347C"/>
    <w:rsid w:val="075E3CD2"/>
    <w:rsid w:val="076444C8"/>
    <w:rsid w:val="076B45E3"/>
    <w:rsid w:val="079A613C"/>
    <w:rsid w:val="07A4701C"/>
    <w:rsid w:val="07EF06C0"/>
    <w:rsid w:val="082A6E89"/>
    <w:rsid w:val="084B6C7C"/>
    <w:rsid w:val="08904FAE"/>
    <w:rsid w:val="08A84099"/>
    <w:rsid w:val="08BA6A96"/>
    <w:rsid w:val="08D00FFA"/>
    <w:rsid w:val="08E81855"/>
    <w:rsid w:val="08F63846"/>
    <w:rsid w:val="08F876BA"/>
    <w:rsid w:val="092E371C"/>
    <w:rsid w:val="09677F4B"/>
    <w:rsid w:val="097525CD"/>
    <w:rsid w:val="099866AB"/>
    <w:rsid w:val="099C263F"/>
    <w:rsid w:val="09A60DC8"/>
    <w:rsid w:val="09AD2157"/>
    <w:rsid w:val="09AD65FB"/>
    <w:rsid w:val="09B96D4E"/>
    <w:rsid w:val="09C1335A"/>
    <w:rsid w:val="09E85885"/>
    <w:rsid w:val="09EE4F48"/>
    <w:rsid w:val="09F204B1"/>
    <w:rsid w:val="09F4161E"/>
    <w:rsid w:val="09F71624"/>
    <w:rsid w:val="0A110938"/>
    <w:rsid w:val="0A1E3055"/>
    <w:rsid w:val="0A3B3C06"/>
    <w:rsid w:val="0A3D172D"/>
    <w:rsid w:val="0A5245C3"/>
    <w:rsid w:val="0A5922DF"/>
    <w:rsid w:val="0A636CB9"/>
    <w:rsid w:val="0A910D41"/>
    <w:rsid w:val="0A943317"/>
    <w:rsid w:val="0AB15C77"/>
    <w:rsid w:val="0B0C7351"/>
    <w:rsid w:val="0B1C3A38"/>
    <w:rsid w:val="0B202E5E"/>
    <w:rsid w:val="0B664CB3"/>
    <w:rsid w:val="0B6F1C37"/>
    <w:rsid w:val="0B7D242F"/>
    <w:rsid w:val="0B8B471A"/>
    <w:rsid w:val="0B923CFA"/>
    <w:rsid w:val="0BC47C2C"/>
    <w:rsid w:val="0BC83278"/>
    <w:rsid w:val="0C05627A"/>
    <w:rsid w:val="0C0A7D34"/>
    <w:rsid w:val="0C761B0F"/>
    <w:rsid w:val="0CC223BD"/>
    <w:rsid w:val="0CE61E2A"/>
    <w:rsid w:val="0CEA0937"/>
    <w:rsid w:val="0D613984"/>
    <w:rsid w:val="0D7D0092"/>
    <w:rsid w:val="0D984C3B"/>
    <w:rsid w:val="0DA41AC3"/>
    <w:rsid w:val="0DE40111"/>
    <w:rsid w:val="0DFC6D88"/>
    <w:rsid w:val="0E1F4D48"/>
    <w:rsid w:val="0E213113"/>
    <w:rsid w:val="0E230C39"/>
    <w:rsid w:val="0E27072C"/>
    <w:rsid w:val="0E2D1AB8"/>
    <w:rsid w:val="0E3177FA"/>
    <w:rsid w:val="0E5A03D3"/>
    <w:rsid w:val="0E7771D7"/>
    <w:rsid w:val="0E866927"/>
    <w:rsid w:val="0E9A6E8A"/>
    <w:rsid w:val="0ED6170B"/>
    <w:rsid w:val="0EE505E5"/>
    <w:rsid w:val="0EF44384"/>
    <w:rsid w:val="0F056591"/>
    <w:rsid w:val="0F2A424A"/>
    <w:rsid w:val="0F3FAA99"/>
    <w:rsid w:val="0F474D3E"/>
    <w:rsid w:val="0F7D6A6F"/>
    <w:rsid w:val="0FC7626E"/>
    <w:rsid w:val="0FC96CAB"/>
    <w:rsid w:val="0FD22917"/>
    <w:rsid w:val="0FD3668F"/>
    <w:rsid w:val="0FD8396A"/>
    <w:rsid w:val="100F3B6B"/>
    <w:rsid w:val="101F3682"/>
    <w:rsid w:val="102130A2"/>
    <w:rsid w:val="10C34956"/>
    <w:rsid w:val="10D206F5"/>
    <w:rsid w:val="10DB57FB"/>
    <w:rsid w:val="10DF4D1B"/>
    <w:rsid w:val="10EC17B7"/>
    <w:rsid w:val="10F7015B"/>
    <w:rsid w:val="1110038B"/>
    <w:rsid w:val="113373E5"/>
    <w:rsid w:val="11553800"/>
    <w:rsid w:val="116577BB"/>
    <w:rsid w:val="117C585D"/>
    <w:rsid w:val="119D6F55"/>
    <w:rsid w:val="11D31CB2"/>
    <w:rsid w:val="11F823DD"/>
    <w:rsid w:val="120945EA"/>
    <w:rsid w:val="1212349F"/>
    <w:rsid w:val="12176D07"/>
    <w:rsid w:val="1227199F"/>
    <w:rsid w:val="123122E5"/>
    <w:rsid w:val="12335138"/>
    <w:rsid w:val="12371A27"/>
    <w:rsid w:val="1240363F"/>
    <w:rsid w:val="12492BE3"/>
    <w:rsid w:val="1252649B"/>
    <w:rsid w:val="12597DAE"/>
    <w:rsid w:val="12635BF0"/>
    <w:rsid w:val="12744159"/>
    <w:rsid w:val="127A0F4B"/>
    <w:rsid w:val="127B4339"/>
    <w:rsid w:val="12810624"/>
    <w:rsid w:val="12860BBD"/>
    <w:rsid w:val="12902616"/>
    <w:rsid w:val="129513D3"/>
    <w:rsid w:val="129733E2"/>
    <w:rsid w:val="12C86253"/>
    <w:rsid w:val="12C96B5D"/>
    <w:rsid w:val="12CF313E"/>
    <w:rsid w:val="12D629E6"/>
    <w:rsid w:val="12D63421"/>
    <w:rsid w:val="1320374B"/>
    <w:rsid w:val="133D09EF"/>
    <w:rsid w:val="13517FF7"/>
    <w:rsid w:val="137B62AA"/>
    <w:rsid w:val="13824654"/>
    <w:rsid w:val="139433C6"/>
    <w:rsid w:val="14076907"/>
    <w:rsid w:val="14301436"/>
    <w:rsid w:val="146D2C0E"/>
    <w:rsid w:val="14787805"/>
    <w:rsid w:val="147C10A3"/>
    <w:rsid w:val="14861F22"/>
    <w:rsid w:val="14A01236"/>
    <w:rsid w:val="14AC7FAB"/>
    <w:rsid w:val="14CD02AF"/>
    <w:rsid w:val="14CD5DA3"/>
    <w:rsid w:val="14F670A8"/>
    <w:rsid w:val="150177FB"/>
    <w:rsid w:val="151439D2"/>
    <w:rsid w:val="15204125"/>
    <w:rsid w:val="1525798D"/>
    <w:rsid w:val="153B0F5F"/>
    <w:rsid w:val="153B4ABB"/>
    <w:rsid w:val="153E180F"/>
    <w:rsid w:val="1543425D"/>
    <w:rsid w:val="155672C0"/>
    <w:rsid w:val="157E2D85"/>
    <w:rsid w:val="15875F52"/>
    <w:rsid w:val="15AE34DE"/>
    <w:rsid w:val="15AF2241"/>
    <w:rsid w:val="15B45DC1"/>
    <w:rsid w:val="15BB3E4D"/>
    <w:rsid w:val="15F10ABA"/>
    <w:rsid w:val="164E5516"/>
    <w:rsid w:val="165C2FDF"/>
    <w:rsid w:val="1686445B"/>
    <w:rsid w:val="16B0772A"/>
    <w:rsid w:val="16DA544F"/>
    <w:rsid w:val="16DF591A"/>
    <w:rsid w:val="16E3365C"/>
    <w:rsid w:val="16EA2C3C"/>
    <w:rsid w:val="16F45869"/>
    <w:rsid w:val="171952CF"/>
    <w:rsid w:val="17463BEB"/>
    <w:rsid w:val="17716EB9"/>
    <w:rsid w:val="17781117"/>
    <w:rsid w:val="178F068D"/>
    <w:rsid w:val="179672AA"/>
    <w:rsid w:val="17AA34B4"/>
    <w:rsid w:val="17C824F4"/>
    <w:rsid w:val="17EB6C6C"/>
    <w:rsid w:val="18202826"/>
    <w:rsid w:val="1824469F"/>
    <w:rsid w:val="18370B80"/>
    <w:rsid w:val="1876405C"/>
    <w:rsid w:val="18B76B4E"/>
    <w:rsid w:val="18D72D4C"/>
    <w:rsid w:val="18D94D16"/>
    <w:rsid w:val="19060804"/>
    <w:rsid w:val="190E24E6"/>
    <w:rsid w:val="19137AFC"/>
    <w:rsid w:val="191A0E8B"/>
    <w:rsid w:val="192C364C"/>
    <w:rsid w:val="194128BC"/>
    <w:rsid w:val="197467ED"/>
    <w:rsid w:val="198B0CFD"/>
    <w:rsid w:val="19A277FE"/>
    <w:rsid w:val="19A76BC3"/>
    <w:rsid w:val="19B27D82"/>
    <w:rsid w:val="19D63004"/>
    <w:rsid w:val="19DE1B8C"/>
    <w:rsid w:val="19E65E97"/>
    <w:rsid w:val="19F76EEF"/>
    <w:rsid w:val="1A320B79"/>
    <w:rsid w:val="1A4C32C6"/>
    <w:rsid w:val="1A4C59BC"/>
    <w:rsid w:val="1A7867B1"/>
    <w:rsid w:val="1AC4556E"/>
    <w:rsid w:val="1AD217A5"/>
    <w:rsid w:val="1AE37CF5"/>
    <w:rsid w:val="1B097409"/>
    <w:rsid w:val="1B291859"/>
    <w:rsid w:val="1B351FAC"/>
    <w:rsid w:val="1B7D7150"/>
    <w:rsid w:val="1B976B3A"/>
    <w:rsid w:val="1BA50EE0"/>
    <w:rsid w:val="1BEF2AA3"/>
    <w:rsid w:val="1C00080C"/>
    <w:rsid w:val="1C191BC6"/>
    <w:rsid w:val="1C362480"/>
    <w:rsid w:val="1C575630"/>
    <w:rsid w:val="1C744D56"/>
    <w:rsid w:val="1C876837"/>
    <w:rsid w:val="1CC23B3C"/>
    <w:rsid w:val="1CDD6D9F"/>
    <w:rsid w:val="1CEF0DBF"/>
    <w:rsid w:val="1D1502E7"/>
    <w:rsid w:val="1D3C5874"/>
    <w:rsid w:val="1D7EF7C4"/>
    <w:rsid w:val="1DA578BD"/>
    <w:rsid w:val="1DA962DF"/>
    <w:rsid w:val="1DB573D4"/>
    <w:rsid w:val="1DC928BA"/>
    <w:rsid w:val="1DC93146"/>
    <w:rsid w:val="1DCF0496"/>
    <w:rsid w:val="1DD96D11"/>
    <w:rsid w:val="1E03476C"/>
    <w:rsid w:val="1E0740D4"/>
    <w:rsid w:val="1E110AAE"/>
    <w:rsid w:val="1E164317"/>
    <w:rsid w:val="1E234C86"/>
    <w:rsid w:val="1E236A34"/>
    <w:rsid w:val="1E414E94"/>
    <w:rsid w:val="1E8E65A3"/>
    <w:rsid w:val="1E9FBA8F"/>
    <w:rsid w:val="1EA90CE7"/>
    <w:rsid w:val="1EB8717C"/>
    <w:rsid w:val="1EF5217E"/>
    <w:rsid w:val="1EFF124F"/>
    <w:rsid w:val="1F036AAE"/>
    <w:rsid w:val="1F073C5F"/>
    <w:rsid w:val="1F157354"/>
    <w:rsid w:val="1F2BCA82"/>
    <w:rsid w:val="1F2E743E"/>
    <w:rsid w:val="1F460C2C"/>
    <w:rsid w:val="1F5844BB"/>
    <w:rsid w:val="1F792DAF"/>
    <w:rsid w:val="1F7F7C9A"/>
    <w:rsid w:val="1F9C4CF0"/>
    <w:rsid w:val="1FA15E62"/>
    <w:rsid w:val="1FA7DEEE"/>
    <w:rsid w:val="1FAF3364"/>
    <w:rsid w:val="1FDE0E64"/>
    <w:rsid w:val="1FE521F3"/>
    <w:rsid w:val="20124013"/>
    <w:rsid w:val="20205C43"/>
    <w:rsid w:val="203A3325"/>
    <w:rsid w:val="205D2CC9"/>
    <w:rsid w:val="206C021E"/>
    <w:rsid w:val="20C42EDB"/>
    <w:rsid w:val="20C43415"/>
    <w:rsid w:val="20CA3197"/>
    <w:rsid w:val="20E274CA"/>
    <w:rsid w:val="211014F1"/>
    <w:rsid w:val="21352D06"/>
    <w:rsid w:val="21464F13"/>
    <w:rsid w:val="21771570"/>
    <w:rsid w:val="21893052"/>
    <w:rsid w:val="218B6DCA"/>
    <w:rsid w:val="219D1C64"/>
    <w:rsid w:val="21B97E53"/>
    <w:rsid w:val="21CF315A"/>
    <w:rsid w:val="21D50045"/>
    <w:rsid w:val="21F229A5"/>
    <w:rsid w:val="21FA7AAB"/>
    <w:rsid w:val="22024488"/>
    <w:rsid w:val="22032E04"/>
    <w:rsid w:val="22266AF2"/>
    <w:rsid w:val="222A4B6D"/>
    <w:rsid w:val="22462CF1"/>
    <w:rsid w:val="226F3FF6"/>
    <w:rsid w:val="22714364"/>
    <w:rsid w:val="22A42C28"/>
    <w:rsid w:val="22BB548D"/>
    <w:rsid w:val="22C04851"/>
    <w:rsid w:val="22F34C27"/>
    <w:rsid w:val="23503E27"/>
    <w:rsid w:val="238D507B"/>
    <w:rsid w:val="2392443F"/>
    <w:rsid w:val="23E66539"/>
    <w:rsid w:val="243112C3"/>
    <w:rsid w:val="24354DA9"/>
    <w:rsid w:val="244A4D1A"/>
    <w:rsid w:val="244D3F4A"/>
    <w:rsid w:val="246F7543"/>
    <w:rsid w:val="24945F95"/>
    <w:rsid w:val="24977834"/>
    <w:rsid w:val="24CA1E33"/>
    <w:rsid w:val="24D00601"/>
    <w:rsid w:val="24DA7BC0"/>
    <w:rsid w:val="24EA02AB"/>
    <w:rsid w:val="252437BD"/>
    <w:rsid w:val="252517D7"/>
    <w:rsid w:val="25387269"/>
    <w:rsid w:val="25A641D2"/>
    <w:rsid w:val="25B630B9"/>
    <w:rsid w:val="25BA1A2C"/>
    <w:rsid w:val="25D725DE"/>
    <w:rsid w:val="260B2287"/>
    <w:rsid w:val="26151358"/>
    <w:rsid w:val="26456C85"/>
    <w:rsid w:val="264904A0"/>
    <w:rsid w:val="268F45FC"/>
    <w:rsid w:val="26B26BA7"/>
    <w:rsid w:val="26C16DEA"/>
    <w:rsid w:val="26C80178"/>
    <w:rsid w:val="270A64F8"/>
    <w:rsid w:val="277773B2"/>
    <w:rsid w:val="2790513A"/>
    <w:rsid w:val="279507EE"/>
    <w:rsid w:val="27C17B4E"/>
    <w:rsid w:val="27CE6FB9"/>
    <w:rsid w:val="28074CD0"/>
    <w:rsid w:val="280E42B1"/>
    <w:rsid w:val="284F6DA3"/>
    <w:rsid w:val="285E7347"/>
    <w:rsid w:val="28C17575"/>
    <w:rsid w:val="28CF54E9"/>
    <w:rsid w:val="28DE0127"/>
    <w:rsid w:val="28F45255"/>
    <w:rsid w:val="28F60FCD"/>
    <w:rsid w:val="28F96D0F"/>
    <w:rsid w:val="290D4568"/>
    <w:rsid w:val="2931762F"/>
    <w:rsid w:val="2940493E"/>
    <w:rsid w:val="29656152"/>
    <w:rsid w:val="29657F00"/>
    <w:rsid w:val="29A053DC"/>
    <w:rsid w:val="29C56BF1"/>
    <w:rsid w:val="29C9048F"/>
    <w:rsid w:val="29F41F54"/>
    <w:rsid w:val="29F64FFC"/>
    <w:rsid w:val="29FF65A7"/>
    <w:rsid w:val="2A060015"/>
    <w:rsid w:val="2A0911D4"/>
    <w:rsid w:val="2A225DF1"/>
    <w:rsid w:val="2A28085E"/>
    <w:rsid w:val="2A2B739C"/>
    <w:rsid w:val="2A40392E"/>
    <w:rsid w:val="2A467D32"/>
    <w:rsid w:val="2AB32EED"/>
    <w:rsid w:val="2ACB6489"/>
    <w:rsid w:val="2ACF7D27"/>
    <w:rsid w:val="2AD2403C"/>
    <w:rsid w:val="2AE5579D"/>
    <w:rsid w:val="2AF552B4"/>
    <w:rsid w:val="2B006133"/>
    <w:rsid w:val="2B3B360F"/>
    <w:rsid w:val="2B4A5600"/>
    <w:rsid w:val="2B595843"/>
    <w:rsid w:val="2B667F60"/>
    <w:rsid w:val="2B8A1EA0"/>
    <w:rsid w:val="2B936FA7"/>
    <w:rsid w:val="2BAA42F0"/>
    <w:rsid w:val="2BC66ED9"/>
    <w:rsid w:val="2BE912D2"/>
    <w:rsid w:val="2BEF7F55"/>
    <w:rsid w:val="2C0B2FE1"/>
    <w:rsid w:val="2C1354E0"/>
    <w:rsid w:val="2C372028"/>
    <w:rsid w:val="2C840FE5"/>
    <w:rsid w:val="2C8B4122"/>
    <w:rsid w:val="2C974875"/>
    <w:rsid w:val="2C9E20A7"/>
    <w:rsid w:val="2CB505CF"/>
    <w:rsid w:val="2CBF201D"/>
    <w:rsid w:val="2CCA2E9C"/>
    <w:rsid w:val="2CD23AFF"/>
    <w:rsid w:val="2CDE24A4"/>
    <w:rsid w:val="2CFB12A7"/>
    <w:rsid w:val="2D2D19CD"/>
    <w:rsid w:val="2D7938FC"/>
    <w:rsid w:val="2DB96A6D"/>
    <w:rsid w:val="2DC378EB"/>
    <w:rsid w:val="2DD83397"/>
    <w:rsid w:val="2E073C7C"/>
    <w:rsid w:val="2E2A34C6"/>
    <w:rsid w:val="2E41718E"/>
    <w:rsid w:val="2E76670C"/>
    <w:rsid w:val="2EA80FBB"/>
    <w:rsid w:val="2EBB2E15"/>
    <w:rsid w:val="2EBF6305"/>
    <w:rsid w:val="2ED973C6"/>
    <w:rsid w:val="2EE7A75A"/>
    <w:rsid w:val="2EF57F78"/>
    <w:rsid w:val="2EFA733D"/>
    <w:rsid w:val="2F1808BE"/>
    <w:rsid w:val="2F216D2B"/>
    <w:rsid w:val="2F2443BA"/>
    <w:rsid w:val="2F397E65"/>
    <w:rsid w:val="2F3E5078"/>
    <w:rsid w:val="2F430CE4"/>
    <w:rsid w:val="2F522CD5"/>
    <w:rsid w:val="2F5729E1"/>
    <w:rsid w:val="2FBB2F70"/>
    <w:rsid w:val="2FC736C3"/>
    <w:rsid w:val="2FDEECC0"/>
    <w:rsid w:val="300D4E4E"/>
    <w:rsid w:val="30407932"/>
    <w:rsid w:val="30422D49"/>
    <w:rsid w:val="3059019D"/>
    <w:rsid w:val="30590237"/>
    <w:rsid w:val="305B3E0B"/>
    <w:rsid w:val="305E56A9"/>
    <w:rsid w:val="3062519A"/>
    <w:rsid w:val="30B023A9"/>
    <w:rsid w:val="30FF3940"/>
    <w:rsid w:val="312856B7"/>
    <w:rsid w:val="314F3970"/>
    <w:rsid w:val="31596129"/>
    <w:rsid w:val="31CD2AE7"/>
    <w:rsid w:val="31E3055C"/>
    <w:rsid w:val="31E542D4"/>
    <w:rsid w:val="31FE5396"/>
    <w:rsid w:val="321253A2"/>
    <w:rsid w:val="32132BEF"/>
    <w:rsid w:val="323668DE"/>
    <w:rsid w:val="323A7FBB"/>
    <w:rsid w:val="32404785"/>
    <w:rsid w:val="32672F3B"/>
    <w:rsid w:val="327A0EC0"/>
    <w:rsid w:val="328E04C8"/>
    <w:rsid w:val="32E77BD8"/>
    <w:rsid w:val="331E52FC"/>
    <w:rsid w:val="3321133C"/>
    <w:rsid w:val="33305804"/>
    <w:rsid w:val="333077D1"/>
    <w:rsid w:val="3341553A"/>
    <w:rsid w:val="335F3C12"/>
    <w:rsid w:val="33650A48"/>
    <w:rsid w:val="33770F5C"/>
    <w:rsid w:val="33813B89"/>
    <w:rsid w:val="338F274A"/>
    <w:rsid w:val="33967E55"/>
    <w:rsid w:val="339E007A"/>
    <w:rsid w:val="33B757FC"/>
    <w:rsid w:val="33BC2E13"/>
    <w:rsid w:val="33C00B55"/>
    <w:rsid w:val="33C323F3"/>
    <w:rsid w:val="33CB74FA"/>
    <w:rsid w:val="33D07E39"/>
    <w:rsid w:val="33E12879"/>
    <w:rsid w:val="33F64577"/>
    <w:rsid w:val="340150F6"/>
    <w:rsid w:val="3422536C"/>
    <w:rsid w:val="344F012B"/>
    <w:rsid w:val="345319C9"/>
    <w:rsid w:val="34767465"/>
    <w:rsid w:val="348710E7"/>
    <w:rsid w:val="348953EB"/>
    <w:rsid w:val="349B511E"/>
    <w:rsid w:val="34A73AC3"/>
    <w:rsid w:val="34BA1A48"/>
    <w:rsid w:val="352549E8"/>
    <w:rsid w:val="353C420B"/>
    <w:rsid w:val="353D18B7"/>
    <w:rsid w:val="35613C72"/>
    <w:rsid w:val="359A7184"/>
    <w:rsid w:val="35C45E31"/>
    <w:rsid w:val="35C661CB"/>
    <w:rsid w:val="35D501BC"/>
    <w:rsid w:val="35E81FD9"/>
    <w:rsid w:val="35EF4EA0"/>
    <w:rsid w:val="35F34D08"/>
    <w:rsid w:val="35F745D6"/>
    <w:rsid w:val="35FE5964"/>
    <w:rsid w:val="3600792F"/>
    <w:rsid w:val="360B1E2F"/>
    <w:rsid w:val="360F1920"/>
    <w:rsid w:val="36155AA1"/>
    <w:rsid w:val="36187194"/>
    <w:rsid w:val="36317AE8"/>
    <w:rsid w:val="364315C9"/>
    <w:rsid w:val="364517E5"/>
    <w:rsid w:val="364D41F6"/>
    <w:rsid w:val="365B6913"/>
    <w:rsid w:val="3687595A"/>
    <w:rsid w:val="36910587"/>
    <w:rsid w:val="36A24542"/>
    <w:rsid w:val="36AA6E37"/>
    <w:rsid w:val="36C22E36"/>
    <w:rsid w:val="36DF5796"/>
    <w:rsid w:val="36E55BDB"/>
    <w:rsid w:val="36EA0E4B"/>
    <w:rsid w:val="37893954"/>
    <w:rsid w:val="378974B0"/>
    <w:rsid w:val="37B3277F"/>
    <w:rsid w:val="37CD3C9D"/>
    <w:rsid w:val="37DE17C5"/>
    <w:rsid w:val="37E94872"/>
    <w:rsid w:val="37F0752F"/>
    <w:rsid w:val="38037262"/>
    <w:rsid w:val="381766DF"/>
    <w:rsid w:val="382611A3"/>
    <w:rsid w:val="38376F0C"/>
    <w:rsid w:val="3845787B"/>
    <w:rsid w:val="385950D4"/>
    <w:rsid w:val="38782879"/>
    <w:rsid w:val="38870D7C"/>
    <w:rsid w:val="38AA4085"/>
    <w:rsid w:val="38E1756D"/>
    <w:rsid w:val="39005198"/>
    <w:rsid w:val="39311BAD"/>
    <w:rsid w:val="393B7949"/>
    <w:rsid w:val="395D29A2"/>
    <w:rsid w:val="398B5761"/>
    <w:rsid w:val="399C171C"/>
    <w:rsid w:val="3A176FF5"/>
    <w:rsid w:val="3A424D64"/>
    <w:rsid w:val="3A4D2A17"/>
    <w:rsid w:val="3A4E1148"/>
    <w:rsid w:val="3A5048A7"/>
    <w:rsid w:val="3A824DB6"/>
    <w:rsid w:val="3A836438"/>
    <w:rsid w:val="3A8B353F"/>
    <w:rsid w:val="3A8F356B"/>
    <w:rsid w:val="3AC30F2B"/>
    <w:rsid w:val="3ACC4283"/>
    <w:rsid w:val="3AFA1354"/>
    <w:rsid w:val="3AFD0103"/>
    <w:rsid w:val="3B0E3B54"/>
    <w:rsid w:val="3B111C96"/>
    <w:rsid w:val="3B4F27BE"/>
    <w:rsid w:val="3B5953EB"/>
    <w:rsid w:val="3B5FCA10"/>
    <w:rsid w:val="3B72695C"/>
    <w:rsid w:val="3BAA3DCF"/>
    <w:rsid w:val="3BBB7E54"/>
    <w:rsid w:val="3BBD597A"/>
    <w:rsid w:val="3BD553B9"/>
    <w:rsid w:val="3BE13D5E"/>
    <w:rsid w:val="3BE15B0C"/>
    <w:rsid w:val="3BE253E0"/>
    <w:rsid w:val="3BF5780A"/>
    <w:rsid w:val="3BFBE2A9"/>
    <w:rsid w:val="3C123F18"/>
    <w:rsid w:val="3C20015F"/>
    <w:rsid w:val="3C2F4ACA"/>
    <w:rsid w:val="3C6F3118"/>
    <w:rsid w:val="3C776471"/>
    <w:rsid w:val="3C8841DA"/>
    <w:rsid w:val="3C9D1295"/>
    <w:rsid w:val="3C9E1C4F"/>
    <w:rsid w:val="3CC441C6"/>
    <w:rsid w:val="3CD967E3"/>
    <w:rsid w:val="3CFE75C7"/>
    <w:rsid w:val="3D1635D1"/>
    <w:rsid w:val="3D167A38"/>
    <w:rsid w:val="3D3B124C"/>
    <w:rsid w:val="3D3E2AEA"/>
    <w:rsid w:val="3D6F7148"/>
    <w:rsid w:val="3D734E8A"/>
    <w:rsid w:val="3D8E75CE"/>
    <w:rsid w:val="3DBF3F86"/>
    <w:rsid w:val="3DCE3E6E"/>
    <w:rsid w:val="3DEF86F7"/>
    <w:rsid w:val="3DFA000E"/>
    <w:rsid w:val="3DFFAC1E"/>
    <w:rsid w:val="3E127E66"/>
    <w:rsid w:val="3E257E13"/>
    <w:rsid w:val="3E595E2E"/>
    <w:rsid w:val="3E611186"/>
    <w:rsid w:val="3E8A248B"/>
    <w:rsid w:val="3E927592"/>
    <w:rsid w:val="3EE41BA5"/>
    <w:rsid w:val="3EEB27FE"/>
    <w:rsid w:val="3F0642F8"/>
    <w:rsid w:val="3F0A35CC"/>
    <w:rsid w:val="3F1539A0"/>
    <w:rsid w:val="3F6A2C89"/>
    <w:rsid w:val="3F744EE9"/>
    <w:rsid w:val="3F7B726F"/>
    <w:rsid w:val="3F7E0A9A"/>
    <w:rsid w:val="3F9358E3"/>
    <w:rsid w:val="3FA5E3BF"/>
    <w:rsid w:val="3FB86D2E"/>
    <w:rsid w:val="3FBB6674"/>
    <w:rsid w:val="3FD9FD3F"/>
    <w:rsid w:val="3FE0432D"/>
    <w:rsid w:val="3FFF54FD"/>
    <w:rsid w:val="40073668"/>
    <w:rsid w:val="40355F9B"/>
    <w:rsid w:val="404F20DE"/>
    <w:rsid w:val="40503261"/>
    <w:rsid w:val="40650F05"/>
    <w:rsid w:val="408056CC"/>
    <w:rsid w:val="408D0011"/>
    <w:rsid w:val="40BA64CC"/>
    <w:rsid w:val="40BE466E"/>
    <w:rsid w:val="40CB28E7"/>
    <w:rsid w:val="40CE4185"/>
    <w:rsid w:val="40E358EE"/>
    <w:rsid w:val="415428DD"/>
    <w:rsid w:val="41676AB4"/>
    <w:rsid w:val="41735459"/>
    <w:rsid w:val="41831962"/>
    <w:rsid w:val="41850217"/>
    <w:rsid w:val="418A4550"/>
    <w:rsid w:val="41965C71"/>
    <w:rsid w:val="419759F3"/>
    <w:rsid w:val="41B6218B"/>
    <w:rsid w:val="41B96FC9"/>
    <w:rsid w:val="41BE41FA"/>
    <w:rsid w:val="41E55C2A"/>
    <w:rsid w:val="41E65415"/>
    <w:rsid w:val="41F145CF"/>
    <w:rsid w:val="41F55E3D"/>
    <w:rsid w:val="42073141"/>
    <w:rsid w:val="42097B6B"/>
    <w:rsid w:val="42291FBB"/>
    <w:rsid w:val="42B44484"/>
    <w:rsid w:val="42C607B6"/>
    <w:rsid w:val="42EE6057"/>
    <w:rsid w:val="42F51E9D"/>
    <w:rsid w:val="43140575"/>
    <w:rsid w:val="433C5D1E"/>
    <w:rsid w:val="43452E25"/>
    <w:rsid w:val="437E00E5"/>
    <w:rsid w:val="4389537A"/>
    <w:rsid w:val="43B835F7"/>
    <w:rsid w:val="43C8702D"/>
    <w:rsid w:val="43DE6DD5"/>
    <w:rsid w:val="43EF4B3E"/>
    <w:rsid w:val="43F32881"/>
    <w:rsid w:val="43F824A3"/>
    <w:rsid w:val="43FF1225"/>
    <w:rsid w:val="444529B0"/>
    <w:rsid w:val="445552E9"/>
    <w:rsid w:val="446E0159"/>
    <w:rsid w:val="44784B34"/>
    <w:rsid w:val="44953E46"/>
    <w:rsid w:val="449F47B6"/>
    <w:rsid w:val="44BA7652"/>
    <w:rsid w:val="44D77AAC"/>
    <w:rsid w:val="44E26451"/>
    <w:rsid w:val="44FC7513"/>
    <w:rsid w:val="451E22A8"/>
    <w:rsid w:val="45406D0A"/>
    <w:rsid w:val="458A4B1F"/>
    <w:rsid w:val="45962263"/>
    <w:rsid w:val="459C067D"/>
    <w:rsid w:val="45A02594"/>
    <w:rsid w:val="45A35BE1"/>
    <w:rsid w:val="460743C1"/>
    <w:rsid w:val="46094DD0"/>
    <w:rsid w:val="46236D21"/>
    <w:rsid w:val="463B406B"/>
    <w:rsid w:val="465A6BE7"/>
    <w:rsid w:val="466A1AA5"/>
    <w:rsid w:val="46841EB6"/>
    <w:rsid w:val="46A82953"/>
    <w:rsid w:val="46B04A59"/>
    <w:rsid w:val="46C6010D"/>
    <w:rsid w:val="46EA4D19"/>
    <w:rsid w:val="471825FE"/>
    <w:rsid w:val="471C5C4A"/>
    <w:rsid w:val="47264D6A"/>
    <w:rsid w:val="472B0583"/>
    <w:rsid w:val="47941C85"/>
    <w:rsid w:val="47D6229D"/>
    <w:rsid w:val="47ED5D08"/>
    <w:rsid w:val="47F24BFD"/>
    <w:rsid w:val="47F44E19"/>
    <w:rsid w:val="47F91193"/>
    <w:rsid w:val="47FB61A8"/>
    <w:rsid w:val="48050DD4"/>
    <w:rsid w:val="48110FFE"/>
    <w:rsid w:val="483D47E8"/>
    <w:rsid w:val="4840005F"/>
    <w:rsid w:val="48455675"/>
    <w:rsid w:val="484978FC"/>
    <w:rsid w:val="48502D88"/>
    <w:rsid w:val="48587156"/>
    <w:rsid w:val="48790E7B"/>
    <w:rsid w:val="48840971"/>
    <w:rsid w:val="48BD520B"/>
    <w:rsid w:val="48FC0332"/>
    <w:rsid w:val="4907292A"/>
    <w:rsid w:val="492928A1"/>
    <w:rsid w:val="495F4514"/>
    <w:rsid w:val="49627B61"/>
    <w:rsid w:val="49667651"/>
    <w:rsid w:val="49A727C0"/>
    <w:rsid w:val="49AE42D7"/>
    <w:rsid w:val="49DE7B2F"/>
    <w:rsid w:val="49F27137"/>
    <w:rsid w:val="4A0B1FA6"/>
    <w:rsid w:val="4A203CA4"/>
    <w:rsid w:val="4A2868F6"/>
    <w:rsid w:val="4A3F4BFE"/>
    <w:rsid w:val="4A4831FA"/>
    <w:rsid w:val="4A534079"/>
    <w:rsid w:val="4A7162AD"/>
    <w:rsid w:val="4A78226E"/>
    <w:rsid w:val="4A7B35D0"/>
    <w:rsid w:val="4A7B537E"/>
    <w:rsid w:val="4A7B712C"/>
    <w:rsid w:val="4A895CED"/>
    <w:rsid w:val="4AA46683"/>
    <w:rsid w:val="4ABF6616"/>
    <w:rsid w:val="4AE051E1"/>
    <w:rsid w:val="4AFA5F10"/>
    <w:rsid w:val="4B0F3BDB"/>
    <w:rsid w:val="4B1175AD"/>
    <w:rsid w:val="4B2A3C56"/>
    <w:rsid w:val="4B305788"/>
    <w:rsid w:val="4B3262A5"/>
    <w:rsid w:val="4B7559FB"/>
    <w:rsid w:val="4B8169C4"/>
    <w:rsid w:val="4B9304A5"/>
    <w:rsid w:val="4B930ED0"/>
    <w:rsid w:val="4BA95660"/>
    <w:rsid w:val="4BAD77B9"/>
    <w:rsid w:val="4BBC5C4E"/>
    <w:rsid w:val="4C002731"/>
    <w:rsid w:val="4C0D64AA"/>
    <w:rsid w:val="4C152E18"/>
    <w:rsid w:val="4C2F6420"/>
    <w:rsid w:val="4C373527"/>
    <w:rsid w:val="4C4A5008"/>
    <w:rsid w:val="4C5440D8"/>
    <w:rsid w:val="4C577725"/>
    <w:rsid w:val="4C746529"/>
    <w:rsid w:val="4C8229F4"/>
    <w:rsid w:val="4C8D78D6"/>
    <w:rsid w:val="4C91083E"/>
    <w:rsid w:val="4CA54934"/>
    <w:rsid w:val="4CC96874"/>
    <w:rsid w:val="4CFC2CA5"/>
    <w:rsid w:val="4D2E492A"/>
    <w:rsid w:val="4D57657B"/>
    <w:rsid w:val="4D602609"/>
    <w:rsid w:val="4D9A3D6D"/>
    <w:rsid w:val="4DE17BEE"/>
    <w:rsid w:val="4DF25957"/>
    <w:rsid w:val="4DF5709E"/>
    <w:rsid w:val="4E7B3B9E"/>
    <w:rsid w:val="4EBC1B79"/>
    <w:rsid w:val="4EC372F3"/>
    <w:rsid w:val="4EDD03B5"/>
    <w:rsid w:val="4F247D92"/>
    <w:rsid w:val="4F253B0A"/>
    <w:rsid w:val="4F2E5660"/>
    <w:rsid w:val="4F305536"/>
    <w:rsid w:val="4F714FA1"/>
    <w:rsid w:val="4F7B372A"/>
    <w:rsid w:val="4F844CD5"/>
    <w:rsid w:val="4F8B1BBF"/>
    <w:rsid w:val="4FBFEC44"/>
    <w:rsid w:val="4FC115C6"/>
    <w:rsid w:val="4FD55530"/>
    <w:rsid w:val="4FE237A9"/>
    <w:rsid w:val="4FF020B0"/>
    <w:rsid w:val="50016325"/>
    <w:rsid w:val="500876B4"/>
    <w:rsid w:val="50280768"/>
    <w:rsid w:val="50333DEC"/>
    <w:rsid w:val="50811214"/>
    <w:rsid w:val="50812FC2"/>
    <w:rsid w:val="509E38B8"/>
    <w:rsid w:val="50EF617E"/>
    <w:rsid w:val="51062E60"/>
    <w:rsid w:val="511856D5"/>
    <w:rsid w:val="5166087C"/>
    <w:rsid w:val="51676129"/>
    <w:rsid w:val="518B234A"/>
    <w:rsid w:val="51EA0106"/>
    <w:rsid w:val="52102850"/>
    <w:rsid w:val="5221680B"/>
    <w:rsid w:val="524073F6"/>
    <w:rsid w:val="524A1099"/>
    <w:rsid w:val="525522CF"/>
    <w:rsid w:val="52554706"/>
    <w:rsid w:val="526A35A6"/>
    <w:rsid w:val="527618D9"/>
    <w:rsid w:val="528D5C4E"/>
    <w:rsid w:val="529C2335"/>
    <w:rsid w:val="52AD009F"/>
    <w:rsid w:val="52D17144"/>
    <w:rsid w:val="52DC6BD6"/>
    <w:rsid w:val="52EF4254"/>
    <w:rsid w:val="53051C89"/>
    <w:rsid w:val="533024F5"/>
    <w:rsid w:val="53346A12"/>
    <w:rsid w:val="53441DE8"/>
    <w:rsid w:val="534E1882"/>
    <w:rsid w:val="5358717B"/>
    <w:rsid w:val="53607807"/>
    <w:rsid w:val="5365496D"/>
    <w:rsid w:val="536746F1"/>
    <w:rsid w:val="536C1D08"/>
    <w:rsid w:val="5394125E"/>
    <w:rsid w:val="53B11E10"/>
    <w:rsid w:val="53DA3973"/>
    <w:rsid w:val="53F1429E"/>
    <w:rsid w:val="5406215C"/>
    <w:rsid w:val="541C54DC"/>
    <w:rsid w:val="542B571F"/>
    <w:rsid w:val="54330A77"/>
    <w:rsid w:val="54501629"/>
    <w:rsid w:val="545C1D7C"/>
    <w:rsid w:val="546D21DB"/>
    <w:rsid w:val="54776BB6"/>
    <w:rsid w:val="54A11E85"/>
    <w:rsid w:val="54B020C8"/>
    <w:rsid w:val="54C24F43"/>
    <w:rsid w:val="54CB6F02"/>
    <w:rsid w:val="54ED6E78"/>
    <w:rsid w:val="54EF6605"/>
    <w:rsid w:val="54F613CB"/>
    <w:rsid w:val="54FE72D7"/>
    <w:rsid w:val="550F24E6"/>
    <w:rsid w:val="551E5284"/>
    <w:rsid w:val="555C7B5A"/>
    <w:rsid w:val="5563713A"/>
    <w:rsid w:val="556A4820"/>
    <w:rsid w:val="55A559A5"/>
    <w:rsid w:val="55A663BF"/>
    <w:rsid w:val="55B33C1E"/>
    <w:rsid w:val="55D537CD"/>
    <w:rsid w:val="55DD6EED"/>
    <w:rsid w:val="55DF4A13"/>
    <w:rsid w:val="55EC5382"/>
    <w:rsid w:val="55ED734B"/>
    <w:rsid w:val="55F17E3D"/>
    <w:rsid w:val="5608339A"/>
    <w:rsid w:val="561F5757"/>
    <w:rsid w:val="56424FA2"/>
    <w:rsid w:val="564C7BCE"/>
    <w:rsid w:val="567E679E"/>
    <w:rsid w:val="568630E0"/>
    <w:rsid w:val="56925F29"/>
    <w:rsid w:val="569E48CE"/>
    <w:rsid w:val="56A36F0B"/>
    <w:rsid w:val="56DD4704"/>
    <w:rsid w:val="56EE2884"/>
    <w:rsid w:val="56FA5424"/>
    <w:rsid w:val="57065575"/>
    <w:rsid w:val="571B632D"/>
    <w:rsid w:val="57256D9D"/>
    <w:rsid w:val="57266671"/>
    <w:rsid w:val="574F7976"/>
    <w:rsid w:val="575136EE"/>
    <w:rsid w:val="57541992"/>
    <w:rsid w:val="577FE285"/>
    <w:rsid w:val="5798756F"/>
    <w:rsid w:val="57A347EF"/>
    <w:rsid w:val="57CA16F3"/>
    <w:rsid w:val="57E207EA"/>
    <w:rsid w:val="5827444F"/>
    <w:rsid w:val="582E57DE"/>
    <w:rsid w:val="584720E0"/>
    <w:rsid w:val="58501BF8"/>
    <w:rsid w:val="58672482"/>
    <w:rsid w:val="58DD0FB2"/>
    <w:rsid w:val="58EB7B73"/>
    <w:rsid w:val="58F05189"/>
    <w:rsid w:val="58F06F37"/>
    <w:rsid w:val="58F551A6"/>
    <w:rsid w:val="590649AC"/>
    <w:rsid w:val="59260BAB"/>
    <w:rsid w:val="592C34DC"/>
    <w:rsid w:val="594B23BF"/>
    <w:rsid w:val="59570EBE"/>
    <w:rsid w:val="595E20F3"/>
    <w:rsid w:val="5960230F"/>
    <w:rsid w:val="59E545C2"/>
    <w:rsid w:val="5A04713E"/>
    <w:rsid w:val="5A323864"/>
    <w:rsid w:val="5A3F0176"/>
    <w:rsid w:val="5A755946"/>
    <w:rsid w:val="5A81657C"/>
    <w:rsid w:val="5A843DDB"/>
    <w:rsid w:val="5A8B5169"/>
    <w:rsid w:val="5A9378D7"/>
    <w:rsid w:val="5AD3266C"/>
    <w:rsid w:val="5AFC7E15"/>
    <w:rsid w:val="5AFF7905"/>
    <w:rsid w:val="5B231846"/>
    <w:rsid w:val="5B305D11"/>
    <w:rsid w:val="5B63307A"/>
    <w:rsid w:val="5B761BC5"/>
    <w:rsid w:val="5B8027F4"/>
    <w:rsid w:val="5B8D3163"/>
    <w:rsid w:val="5BA8326C"/>
    <w:rsid w:val="5BBFAFA8"/>
    <w:rsid w:val="5BDB7A2A"/>
    <w:rsid w:val="5BEA5EBF"/>
    <w:rsid w:val="5BF1122A"/>
    <w:rsid w:val="5BF46D3E"/>
    <w:rsid w:val="5BFD1411"/>
    <w:rsid w:val="5BFF277D"/>
    <w:rsid w:val="5C0E2225"/>
    <w:rsid w:val="5C11169E"/>
    <w:rsid w:val="5C22110F"/>
    <w:rsid w:val="5C5872CD"/>
    <w:rsid w:val="5C5F78E7"/>
    <w:rsid w:val="5C6E6AF1"/>
    <w:rsid w:val="5C7966E1"/>
    <w:rsid w:val="5C8400C2"/>
    <w:rsid w:val="5C8A31FF"/>
    <w:rsid w:val="5C9C45EC"/>
    <w:rsid w:val="5CCC1A69"/>
    <w:rsid w:val="5CD25BE1"/>
    <w:rsid w:val="5CD37462"/>
    <w:rsid w:val="5CD54DC2"/>
    <w:rsid w:val="5CE62B2B"/>
    <w:rsid w:val="5CEC4E18"/>
    <w:rsid w:val="5CFA653E"/>
    <w:rsid w:val="5CFBC240"/>
    <w:rsid w:val="5CFE2EFD"/>
    <w:rsid w:val="5CFF1E3E"/>
    <w:rsid w:val="5D534865"/>
    <w:rsid w:val="5D6B1282"/>
    <w:rsid w:val="5D79399F"/>
    <w:rsid w:val="5DAF73C1"/>
    <w:rsid w:val="5DDE6DCF"/>
    <w:rsid w:val="5DDF58EA"/>
    <w:rsid w:val="5DE54B90"/>
    <w:rsid w:val="5DED1C97"/>
    <w:rsid w:val="5DF5BBC0"/>
    <w:rsid w:val="5E227B93"/>
    <w:rsid w:val="5E2A2EEB"/>
    <w:rsid w:val="5E547F68"/>
    <w:rsid w:val="5E873F6F"/>
    <w:rsid w:val="5E9B16F3"/>
    <w:rsid w:val="5EA762EA"/>
    <w:rsid w:val="5EAC3900"/>
    <w:rsid w:val="5EC46E9C"/>
    <w:rsid w:val="5ED7A7D8"/>
    <w:rsid w:val="5EE035AA"/>
    <w:rsid w:val="5EEB6A3E"/>
    <w:rsid w:val="5F0C567B"/>
    <w:rsid w:val="5F441D8B"/>
    <w:rsid w:val="5F481E68"/>
    <w:rsid w:val="5F6F4319"/>
    <w:rsid w:val="5F766DD0"/>
    <w:rsid w:val="5F8B315E"/>
    <w:rsid w:val="5F8F13B9"/>
    <w:rsid w:val="5F8F757F"/>
    <w:rsid w:val="5F903222"/>
    <w:rsid w:val="5FBB5D95"/>
    <w:rsid w:val="5FC8476A"/>
    <w:rsid w:val="5FCE4878"/>
    <w:rsid w:val="5FDA692D"/>
    <w:rsid w:val="5FDD1FC0"/>
    <w:rsid w:val="5FDD94F0"/>
    <w:rsid w:val="5FE6373D"/>
    <w:rsid w:val="5FE9A5E7"/>
    <w:rsid w:val="5FF612D7"/>
    <w:rsid w:val="5FFFEE55"/>
    <w:rsid w:val="60107EBF"/>
    <w:rsid w:val="603040BD"/>
    <w:rsid w:val="60477D84"/>
    <w:rsid w:val="60675D31"/>
    <w:rsid w:val="60BB7E2A"/>
    <w:rsid w:val="60ED184E"/>
    <w:rsid w:val="611834CF"/>
    <w:rsid w:val="612057B0"/>
    <w:rsid w:val="615A5895"/>
    <w:rsid w:val="61651C44"/>
    <w:rsid w:val="618C45AA"/>
    <w:rsid w:val="61E909C7"/>
    <w:rsid w:val="622814F0"/>
    <w:rsid w:val="62414533"/>
    <w:rsid w:val="62422518"/>
    <w:rsid w:val="624E2FF1"/>
    <w:rsid w:val="626764BC"/>
    <w:rsid w:val="62697F72"/>
    <w:rsid w:val="62742987"/>
    <w:rsid w:val="62A80882"/>
    <w:rsid w:val="62D376AD"/>
    <w:rsid w:val="62D90A3C"/>
    <w:rsid w:val="62E96ED1"/>
    <w:rsid w:val="62EA49F7"/>
    <w:rsid w:val="63147CC6"/>
    <w:rsid w:val="637846F9"/>
    <w:rsid w:val="637B6278"/>
    <w:rsid w:val="6397692D"/>
    <w:rsid w:val="63DD62BE"/>
    <w:rsid w:val="63DD630A"/>
    <w:rsid w:val="63EE0517"/>
    <w:rsid w:val="63FA6EBC"/>
    <w:rsid w:val="64202D3B"/>
    <w:rsid w:val="64524F4A"/>
    <w:rsid w:val="64591E34"/>
    <w:rsid w:val="64656A2B"/>
    <w:rsid w:val="646E4975"/>
    <w:rsid w:val="64713622"/>
    <w:rsid w:val="647D0A34"/>
    <w:rsid w:val="64845144"/>
    <w:rsid w:val="6485002B"/>
    <w:rsid w:val="648E34C5"/>
    <w:rsid w:val="64CC2606"/>
    <w:rsid w:val="6503175C"/>
    <w:rsid w:val="65396E9F"/>
    <w:rsid w:val="6569254B"/>
    <w:rsid w:val="657131AE"/>
    <w:rsid w:val="658C6239"/>
    <w:rsid w:val="65A23288"/>
    <w:rsid w:val="65B34A26"/>
    <w:rsid w:val="65DA6FA5"/>
    <w:rsid w:val="66194259"/>
    <w:rsid w:val="661E52F4"/>
    <w:rsid w:val="66285F62"/>
    <w:rsid w:val="66370877"/>
    <w:rsid w:val="665E3732"/>
    <w:rsid w:val="66711ADD"/>
    <w:rsid w:val="668F7D8F"/>
    <w:rsid w:val="66B9305E"/>
    <w:rsid w:val="66D41C46"/>
    <w:rsid w:val="670F7122"/>
    <w:rsid w:val="671C4F1D"/>
    <w:rsid w:val="67803B7C"/>
    <w:rsid w:val="67851192"/>
    <w:rsid w:val="67852F40"/>
    <w:rsid w:val="679D028A"/>
    <w:rsid w:val="67AE2497"/>
    <w:rsid w:val="67D87514"/>
    <w:rsid w:val="67DA14DE"/>
    <w:rsid w:val="67FC1454"/>
    <w:rsid w:val="67FC4A64"/>
    <w:rsid w:val="67FD6F7B"/>
    <w:rsid w:val="68000819"/>
    <w:rsid w:val="68086AA5"/>
    <w:rsid w:val="6817003C"/>
    <w:rsid w:val="682B3AE8"/>
    <w:rsid w:val="68394457"/>
    <w:rsid w:val="683B1B7E"/>
    <w:rsid w:val="686D5EAE"/>
    <w:rsid w:val="68792AA5"/>
    <w:rsid w:val="689A0C6D"/>
    <w:rsid w:val="68A37B22"/>
    <w:rsid w:val="68D52040"/>
    <w:rsid w:val="68D92CCD"/>
    <w:rsid w:val="68EA74FF"/>
    <w:rsid w:val="690D143F"/>
    <w:rsid w:val="69312CFC"/>
    <w:rsid w:val="694110E9"/>
    <w:rsid w:val="694C01BA"/>
    <w:rsid w:val="69561038"/>
    <w:rsid w:val="696574CD"/>
    <w:rsid w:val="696C260A"/>
    <w:rsid w:val="696D0DB3"/>
    <w:rsid w:val="69A35F61"/>
    <w:rsid w:val="69A73642"/>
    <w:rsid w:val="69B47B0D"/>
    <w:rsid w:val="69CC4E56"/>
    <w:rsid w:val="69CE6E20"/>
    <w:rsid w:val="69D837FB"/>
    <w:rsid w:val="6A0213C1"/>
    <w:rsid w:val="6A0665BA"/>
    <w:rsid w:val="6A246A40"/>
    <w:rsid w:val="6A2E5B11"/>
    <w:rsid w:val="6A621765"/>
    <w:rsid w:val="6A687275"/>
    <w:rsid w:val="6A6D6639"/>
    <w:rsid w:val="6A7F636D"/>
    <w:rsid w:val="6ABA1153"/>
    <w:rsid w:val="6ABC136F"/>
    <w:rsid w:val="6B144D07"/>
    <w:rsid w:val="6B2F38EF"/>
    <w:rsid w:val="6B3233DF"/>
    <w:rsid w:val="6B380F1E"/>
    <w:rsid w:val="6B3B04E6"/>
    <w:rsid w:val="6B4B4C62"/>
    <w:rsid w:val="6B4D1FC7"/>
    <w:rsid w:val="6B5670CE"/>
    <w:rsid w:val="6B567508"/>
    <w:rsid w:val="6B5F06D6"/>
    <w:rsid w:val="6B657311"/>
    <w:rsid w:val="6BA01825"/>
    <w:rsid w:val="6BB32772"/>
    <w:rsid w:val="6BBD02F7"/>
    <w:rsid w:val="6BBD7ED1"/>
    <w:rsid w:val="6BCC5C5C"/>
    <w:rsid w:val="6BCF1F59"/>
    <w:rsid w:val="6C2635EA"/>
    <w:rsid w:val="6C2E1DF8"/>
    <w:rsid w:val="6C3B62C3"/>
    <w:rsid w:val="6C4D6722"/>
    <w:rsid w:val="6C515AE7"/>
    <w:rsid w:val="6C615D2A"/>
    <w:rsid w:val="6C702411"/>
    <w:rsid w:val="6C81461E"/>
    <w:rsid w:val="6C8B3195"/>
    <w:rsid w:val="6CAB169B"/>
    <w:rsid w:val="6CF517EC"/>
    <w:rsid w:val="6CFF5925"/>
    <w:rsid w:val="6D072930"/>
    <w:rsid w:val="6D162FB8"/>
    <w:rsid w:val="6D2B458A"/>
    <w:rsid w:val="6D3C0545"/>
    <w:rsid w:val="6D54554A"/>
    <w:rsid w:val="6D57712D"/>
    <w:rsid w:val="6D77157D"/>
    <w:rsid w:val="6D7970A3"/>
    <w:rsid w:val="6D8801D8"/>
    <w:rsid w:val="6D885538"/>
    <w:rsid w:val="6D9910D6"/>
    <w:rsid w:val="6DA87988"/>
    <w:rsid w:val="6DAD4F9F"/>
    <w:rsid w:val="6DC76061"/>
    <w:rsid w:val="6DCF760B"/>
    <w:rsid w:val="6DD2237F"/>
    <w:rsid w:val="6E0E5A3E"/>
    <w:rsid w:val="6E1D2124"/>
    <w:rsid w:val="6E407BC1"/>
    <w:rsid w:val="6E5762C5"/>
    <w:rsid w:val="6E57A966"/>
    <w:rsid w:val="6E5E5ACA"/>
    <w:rsid w:val="6E62222D"/>
    <w:rsid w:val="6E6B7334"/>
    <w:rsid w:val="6E761835"/>
    <w:rsid w:val="6E91041D"/>
    <w:rsid w:val="6E983A79"/>
    <w:rsid w:val="6E9879FD"/>
    <w:rsid w:val="6EBD1212"/>
    <w:rsid w:val="6EC30F1E"/>
    <w:rsid w:val="6EC86EF4"/>
    <w:rsid w:val="6F046E40"/>
    <w:rsid w:val="6F0F0149"/>
    <w:rsid w:val="6F4638FD"/>
    <w:rsid w:val="6F54601A"/>
    <w:rsid w:val="6F854425"/>
    <w:rsid w:val="6F95413C"/>
    <w:rsid w:val="6F9F77C3"/>
    <w:rsid w:val="6FB940CF"/>
    <w:rsid w:val="6FBF2305"/>
    <w:rsid w:val="6FD56A9F"/>
    <w:rsid w:val="6FF15617"/>
    <w:rsid w:val="6FF74BDF"/>
    <w:rsid w:val="6FFB978C"/>
    <w:rsid w:val="6FFE7D85"/>
    <w:rsid w:val="70041B6B"/>
    <w:rsid w:val="702A1E44"/>
    <w:rsid w:val="703419A7"/>
    <w:rsid w:val="704E2A69"/>
    <w:rsid w:val="70550D0E"/>
    <w:rsid w:val="70590B1F"/>
    <w:rsid w:val="708D69DB"/>
    <w:rsid w:val="70947F5D"/>
    <w:rsid w:val="70C20D61"/>
    <w:rsid w:val="70DF7B65"/>
    <w:rsid w:val="70FB0BD6"/>
    <w:rsid w:val="710250A6"/>
    <w:rsid w:val="710870BC"/>
    <w:rsid w:val="710B095A"/>
    <w:rsid w:val="710C7241"/>
    <w:rsid w:val="71184E25"/>
    <w:rsid w:val="713003C1"/>
    <w:rsid w:val="71431EA2"/>
    <w:rsid w:val="715E0A8A"/>
    <w:rsid w:val="71953237"/>
    <w:rsid w:val="719B4983"/>
    <w:rsid w:val="71B047FB"/>
    <w:rsid w:val="71B903B6"/>
    <w:rsid w:val="71C22866"/>
    <w:rsid w:val="71D05043"/>
    <w:rsid w:val="7202477A"/>
    <w:rsid w:val="721F290F"/>
    <w:rsid w:val="723637B5"/>
    <w:rsid w:val="725974A3"/>
    <w:rsid w:val="726E11A1"/>
    <w:rsid w:val="726F6CC7"/>
    <w:rsid w:val="728269FA"/>
    <w:rsid w:val="72A0751B"/>
    <w:rsid w:val="72A72905"/>
    <w:rsid w:val="72B95CAA"/>
    <w:rsid w:val="72DA05E4"/>
    <w:rsid w:val="72E510AE"/>
    <w:rsid w:val="72E66F89"/>
    <w:rsid w:val="733E8F89"/>
    <w:rsid w:val="73726A6F"/>
    <w:rsid w:val="739A5FC5"/>
    <w:rsid w:val="73A17EFA"/>
    <w:rsid w:val="73DB1277"/>
    <w:rsid w:val="73E11809"/>
    <w:rsid w:val="73F0B58A"/>
    <w:rsid w:val="73F25E01"/>
    <w:rsid w:val="742A7C83"/>
    <w:rsid w:val="745D327B"/>
    <w:rsid w:val="7463285B"/>
    <w:rsid w:val="748C0004"/>
    <w:rsid w:val="74B11819"/>
    <w:rsid w:val="74F17E67"/>
    <w:rsid w:val="74F55BA9"/>
    <w:rsid w:val="751C3961"/>
    <w:rsid w:val="754C32EF"/>
    <w:rsid w:val="755000CD"/>
    <w:rsid w:val="756E03B6"/>
    <w:rsid w:val="758F15CE"/>
    <w:rsid w:val="759E7FEF"/>
    <w:rsid w:val="75AC3D6F"/>
    <w:rsid w:val="75AF604C"/>
    <w:rsid w:val="75BF35A8"/>
    <w:rsid w:val="75CA2B92"/>
    <w:rsid w:val="75EB2B08"/>
    <w:rsid w:val="75F96FD3"/>
    <w:rsid w:val="7645046A"/>
    <w:rsid w:val="764C17F9"/>
    <w:rsid w:val="764F3097"/>
    <w:rsid w:val="767D604F"/>
    <w:rsid w:val="768216BE"/>
    <w:rsid w:val="76A342F7"/>
    <w:rsid w:val="76A90C5B"/>
    <w:rsid w:val="76E87C8D"/>
    <w:rsid w:val="76F0487A"/>
    <w:rsid w:val="76FE30C1"/>
    <w:rsid w:val="77411519"/>
    <w:rsid w:val="77420E4E"/>
    <w:rsid w:val="775C3CBE"/>
    <w:rsid w:val="775F555C"/>
    <w:rsid w:val="7772528F"/>
    <w:rsid w:val="777C7EBC"/>
    <w:rsid w:val="777D59E2"/>
    <w:rsid w:val="77815224"/>
    <w:rsid w:val="778B45A3"/>
    <w:rsid w:val="77905715"/>
    <w:rsid w:val="77935205"/>
    <w:rsid w:val="77A6318B"/>
    <w:rsid w:val="77B2671D"/>
    <w:rsid w:val="77C4333F"/>
    <w:rsid w:val="77CF26E1"/>
    <w:rsid w:val="77EB3293"/>
    <w:rsid w:val="77EF848C"/>
    <w:rsid w:val="77EFD9F9"/>
    <w:rsid w:val="77F67E9B"/>
    <w:rsid w:val="77FD1AAE"/>
    <w:rsid w:val="77FFD40E"/>
    <w:rsid w:val="780F0D30"/>
    <w:rsid w:val="781400F4"/>
    <w:rsid w:val="783B7D77"/>
    <w:rsid w:val="785827DF"/>
    <w:rsid w:val="788C5B57"/>
    <w:rsid w:val="78AA6CAB"/>
    <w:rsid w:val="78B673FD"/>
    <w:rsid w:val="78E33F6B"/>
    <w:rsid w:val="78E8332F"/>
    <w:rsid w:val="790A14F7"/>
    <w:rsid w:val="791A7F49"/>
    <w:rsid w:val="79254583"/>
    <w:rsid w:val="796306F0"/>
    <w:rsid w:val="797A042B"/>
    <w:rsid w:val="797B19E2"/>
    <w:rsid w:val="797F6B46"/>
    <w:rsid w:val="79921C19"/>
    <w:rsid w:val="79A951B4"/>
    <w:rsid w:val="79B534A3"/>
    <w:rsid w:val="79C773E8"/>
    <w:rsid w:val="79C913B2"/>
    <w:rsid w:val="79DE4E5E"/>
    <w:rsid w:val="79FC52E4"/>
    <w:rsid w:val="79FE13D7"/>
    <w:rsid w:val="79FFE83C"/>
    <w:rsid w:val="7A03741B"/>
    <w:rsid w:val="7A0D5743"/>
    <w:rsid w:val="7A3613CA"/>
    <w:rsid w:val="7A454EDD"/>
    <w:rsid w:val="7A480529"/>
    <w:rsid w:val="7A486FA3"/>
    <w:rsid w:val="7A546ECE"/>
    <w:rsid w:val="7A666C01"/>
    <w:rsid w:val="7A685E67"/>
    <w:rsid w:val="7A7C4677"/>
    <w:rsid w:val="7AAF2356"/>
    <w:rsid w:val="7AB61937"/>
    <w:rsid w:val="7ACF47A6"/>
    <w:rsid w:val="7AD70F6E"/>
    <w:rsid w:val="7B095F0A"/>
    <w:rsid w:val="7B12051D"/>
    <w:rsid w:val="7B152B01"/>
    <w:rsid w:val="7B234AF2"/>
    <w:rsid w:val="7B4C229B"/>
    <w:rsid w:val="7B6A2721"/>
    <w:rsid w:val="7B9003DA"/>
    <w:rsid w:val="7B98103C"/>
    <w:rsid w:val="7BBC49E8"/>
    <w:rsid w:val="7BD67990"/>
    <w:rsid w:val="7BEEBBB4"/>
    <w:rsid w:val="7BF73D4C"/>
    <w:rsid w:val="7C0C5586"/>
    <w:rsid w:val="7C134B67"/>
    <w:rsid w:val="7C217284"/>
    <w:rsid w:val="7C626D1A"/>
    <w:rsid w:val="7C647170"/>
    <w:rsid w:val="7C996A03"/>
    <w:rsid w:val="7CA27198"/>
    <w:rsid w:val="7CA419F6"/>
    <w:rsid w:val="7CB2612E"/>
    <w:rsid w:val="7CBB2418"/>
    <w:rsid w:val="7CE67773"/>
    <w:rsid w:val="7CF91FAF"/>
    <w:rsid w:val="7D11554A"/>
    <w:rsid w:val="7D124DCE"/>
    <w:rsid w:val="7D250FF6"/>
    <w:rsid w:val="7D370572"/>
    <w:rsid w:val="7D3F7C54"/>
    <w:rsid w:val="7D3FD66A"/>
    <w:rsid w:val="7D8C2E23"/>
    <w:rsid w:val="7DAB4B41"/>
    <w:rsid w:val="7DBB7E94"/>
    <w:rsid w:val="7DBDECCA"/>
    <w:rsid w:val="7DC0545D"/>
    <w:rsid w:val="7DC66335"/>
    <w:rsid w:val="7DCB011E"/>
    <w:rsid w:val="7DCC01A6"/>
    <w:rsid w:val="7DD65E4C"/>
    <w:rsid w:val="7DF24AE9"/>
    <w:rsid w:val="7DF32EA2"/>
    <w:rsid w:val="7DF7156E"/>
    <w:rsid w:val="7DFB4541"/>
    <w:rsid w:val="7DFBE323"/>
    <w:rsid w:val="7E2748F9"/>
    <w:rsid w:val="7E2766A8"/>
    <w:rsid w:val="7E3B5CCF"/>
    <w:rsid w:val="7E54862E"/>
    <w:rsid w:val="7E6D67B0"/>
    <w:rsid w:val="7EB02B41"/>
    <w:rsid w:val="7EDE145C"/>
    <w:rsid w:val="7EDF95A1"/>
    <w:rsid w:val="7EDFE53C"/>
    <w:rsid w:val="7EEE2417"/>
    <w:rsid w:val="7EFB8909"/>
    <w:rsid w:val="7EFC1679"/>
    <w:rsid w:val="7EFE7578"/>
    <w:rsid w:val="7F1FF951"/>
    <w:rsid w:val="7F390D88"/>
    <w:rsid w:val="7F3D58B7"/>
    <w:rsid w:val="7F73391C"/>
    <w:rsid w:val="7F822EBC"/>
    <w:rsid w:val="7F87438C"/>
    <w:rsid w:val="7F9D1317"/>
    <w:rsid w:val="7F9E4786"/>
    <w:rsid w:val="7FA3D451"/>
    <w:rsid w:val="7FAF17D0"/>
    <w:rsid w:val="7FBAA39A"/>
    <w:rsid w:val="7FBD2821"/>
    <w:rsid w:val="7FBF5BE1"/>
    <w:rsid w:val="7FC87AF6"/>
    <w:rsid w:val="7FCFFC5D"/>
    <w:rsid w:val="7FD7E131"/>
    <w:rsid w:val="7FDE25D3"/>
    <w:rsid w:val="7FEF9631"/>
    <w:rsid w:val="7FFE7BCB"/>
    <w:rsid w:val="8BFB5AD2"/>
    <w:rsid w:val="99977D48"/>
    <w:rsid w:val="9D5F1B1C"/>
    <w:rsid w:val="9EF7B4E9"/>
    <w:rsid w:val="9F9EA516"/>
    <w:rsid w:val="9FF31D8E"/>
    <w:rsid w:val="9FF7B772"/>
    <w:rsid w:val="A4BB49C3"/>
    <w:rsid w:val="AE6F152E"/>
    <w:rsid w:val="AEDF03F7"/>
    <w:rsid w:val="AFA750B1"/>
    <w:rsid w:val="AFB5F4D9"/>
    <w:rsid w:val="AFBE8F6D"/>
    <w:rsid w:val="B3F74DCA"/>
    <w:rsid w:val="B7B1B666"/>
    <w:rsid w:val="BDBF8328"/>
    <w:rsid w:val="BE969B9C"/>
    <w:rsid w:val="BF7D7F83"/>
    <w:rsid w:val="BFBF4F9E"/>
    <w:rsid w:val="BFDB727A"/>
    <w:rsid w:val="BFEEB7F6"/>
    <w:rsid w:val="BFEF8501"/>
    <w:rsid w:val="BFF75595"/>
    <w:rsid w:val="BFFDB3D8"/>
    <w:rsid w:val="C6FB6366"/>
    <w:rsid w:val="C9BF12F9"/>
    <w:rsid w:val="CA9F16DC"/>
    <w:rsid w:val="CD7B442C"/>
    <w:rsid w:val="CEA62A5A"/>
    <w:rsid w:val="CEB72AF0"/>
    <w:rsid w:val="CFFF6948"/>
    <w:rsid w:val="D67CB1E4"/>
    <w:rsid w:val="D7FB13A6"/>
    <w:rsid w:val="DBDBB419"/>
    <w:rsid w:val="DBE74AC9"/>
    <w:rsid w:val="DCFE258A"/>
    <w:rsid w:val="DD7D25A0"/>
    <w:rsid w:val="DDA9F9AB"/>
    <w:rsid w:val="DEDE2E89"/>
    <w:rsid w:val="DEEDA6A7"/>
    <w:rsid w:val="DF69B22B"/>
    <w:rsid w:val="DF7F6650"/>
    <w:rsid w:val="DFC424AA"/>
    <w:rsid w:val="DFEDD1C5"/>
    <w:rsid w:val="DFEE9D37"/>
    <w:rsid w:val="DFFEB872"/>
    <w:rsid w:val="E7BF6CFD"/>
    <w:rsid w:val="EBBFA17A"/>
    <w:rsid w:val="EBD40C50"/>
    <w:rsid w:val="EBFDD431"/>
    <w:rsid w:val="EDBAF0B5"/>
    <w:rsid w:val="EDBEB702"/>
    <w:rsid w:val="EEBFE1A0"/>
    <w:rsid w:val="EEE72B8E"/>
    <w:rsid w:val="EEFFE703"/>
    <w:rsid w:val="EFEB90E6"/>
    <w:rsid w:val="EFF9FCD1"/>
    <w:rsid w:val="EFFDB009"/>
    <w:rsid w:val="EFFF0B98"/>
    <w:rsid w:val="F5FE6DED"/>
    <w:rsid w:val="F71D2767"/>
    <w:rsid w:val="F7DD4B88"/>
    <w:rsid w:val="F7FC53D5"/>
    <w:rsid w:val="F7FD4632"/>
    <w:rsid w:val="F7FDC832"/>
    <w:rsid w:val="FABAD6F9"/>
    <w:rsid w:val="FB7F4621"/>
    <w:rsid w:val="FBEF7CB8"/>
    <w:rsid w:val="FC4B00FA"/>
    <w:rsid w:val="FCF9E5F7"/>
    <w:rsid w:val="FCFE527A"/>
    <w:rsid w:val="FD7F6882"/>
    <w:rsid w:val="FDA7BD44"/>
    <w:rsid w:val="FDAEF10B"/>
    <w:rsid w:val="FDB5E6C6"/>
    <w:rsid w:val="FDDFE6E2"/>
    <w:rsid w:val="FDFBD362"/>
    <w:rsid w:val="FDFDBDF6"/>
    <w:rsid w:val="FDFF13C4"/>
    <w:rsid w:val="FECF232D"/>
    <w:rsid w:val="FEDD7AEE"/>
    <w:rsid w:val="FEEC6E8A"/>
    <w:rsid w:val="FEFF0EF9"/>
    <w:rsid w:val="FF6F6C57"/>
    <w:rsid w:val="FF7B046B"/>
    <w:rsid w:val="FF7E08D2"/>
    <w:rsid w:val="FF7FF2A2"/>
    <w:rsid w:val="FF8BFF3B"/>
    <w:rsid w:val="FF978912"/>
    <w:rsid w:val="FFBD84AD"/>
    <w:rsid w:val="FFDCD96A"/>
    <w:rsid w:val="FFEB823B"/>
    <w:rsid w:val="FFEE2A44"/>
    <w:rsid w:val="FFF468A4"/>
    <w:rsid w:val="FFFB13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widowControl/>
      <w:jc w:val="left"/>
      <w:outlineLvl w:val="0"/>
    </w:pPr>
    <w:rPr>
      <w:rFonts w:ascii="宋体" w:hAnsi="宋体" w:cs="宋体"/>
      <w:b/>
      <w:bCs/>
      <w:kern w:val="36"/>
      <w:sz w:val="48"/>
      <w:szCs w:val="48"/>
    </w:rPr>
  </w:style>
  <w:style w:type="paragraph" w:styleId="3">
    <w:name w:val="heading 2"/>
    <w:basedOn w:val="1"/>
    <w:next w:val="1"/>
    <w:link w:val="3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Date"/>
    <w:basedOn w:val="1"/>
    <w:next w:val="1"/>
    <w:link w:val="28"/>
    <w:semiHidden/>
    <w:unhideWhenUsed/>
    <w:qFormat/>
    <w:uiPriority w:val="99"/>
    <w:pPr>
      <w:ind w:left="100" w:leftChars="2500"/>
    </w:pPr>
  </w:style>
  <w:style w:type="paragraph" w:styleId="7">
    <w:name w:val="Balloon Text"/>
    <w:basedOn w:val="1"/>
    <w:link w:val="25"/>
    <w:semiHidden/>
    <w:unhideWhenUsed/>
    <w:qFormat/>
    <w:uiPriority w:val="99"/>
    <w:rPr>
      <w:sz w:val="18"/>
      <w:szCs w:val="18"/>
    </w:rPr>
  </w:style>
  <w:style w:type="paragraph" w:styleId="8">
    <w:name w:val="footer"/>
    <w:basedOn w:val="1"/>
    <w:link w:val="27"/>
    <w:unhideWhenUsed/>
    <w:qFormat/>
    <w:uiPriority w:val="99"/>
    <w:pPr>
      <w:tabs>
        <w:tab w:val="center" w:pos="4153"/>
        <w:tab w:val="right" w:pos="8306"/>
      </w:tabs>
      <w:snapToGrid w:val="0"/>
      <w:jc w:val="left"/>
    </w:pPr>
    <w:rPr>
      <w:sz w:val="18"/>
      <w:szCs w:val="18"/>
    </w:rPr>
  </w:style>
  <w:style w:type="paragraph" w:styleId="9">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rPr>
      <w:szCs w:val="21"/>
    </w:rPr>
  </w:style>
  <w:style w:type="paragraph" w:styleId="11">
    <w:name w:val="Subtitle"/>
    <w:basedOn w:val="1"/>
    <w:next w:val="1"/>
    <w:link w:val="29"/>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2">
    <w:name w:val="toc 2"/>
    <w:basedOn w:val="1"/>
    <w:next w:val="1"/>
    <w:unhideWhenUsed/>
    <w:qFormat/>
    <w:uiPriority w:val="39"/>
    <w:pPr>
      <w:ind w:left="420" w:leftChars="200"/>
    </w:p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bCs/>
    </w:rPr>
  </w:style>
  <w:style w:type="character" w:styleId="19">
    <w:name w:val="page number"/>
    <w:basedOn w:val="17"/>
    <w:qFormat/>
    <w:uiPriority w:val="0"/>
  </w:style>
  <w:style w:type="character" w:styleId="20">
    <w:name w:val="Hyperlink"/>
    <w:basedOn w:val="17"/>
    <w:unhideWhenUsed/>
    <w:qFormat/>
    <w:uiPriority w:val="99"/>
    <w:rPr>
      <w:color w:val="0000FF"/>
      <w:u w:val="single"/>
    </w:rPr>
  </w:style>
  <w:style w:type="paragraph" w:customStyle="1" w:styleId="21">
    <w:name w:val="Default"/>
    <w:basedOn w:val="1"/>
    <w:qFormat/>
    <w:uiPriority w:val="0"/>
    <w:pPr>
      <w:autoSpaceDE w:val="0"/>
      <w:autoSpaceDN w:val="0"/>
      <w:adjustRightInd w:val="0"/>
      <w:jc w:val="left"/>
    </w:pPr>
    <w:rPr>
      <w:rFonts w:ascii="宋体" w:hAnsi="宋体" w:cs="宋体"/>
      <w:color w:val="000000"/>
      <w:kern w:val="0"/>
      <w:sz w:val="24"/>
    </w:rPr>
  </w:style>
  <w:style w:type="character" w:customStyle="1" w:styleId="22">
    <w:name w:val="标题 1 字符"/>
    <w:basedOn w:val="17"/>
    <w:link w:val="2"/>
    <w:qFormat/>
    <w:uiPriority w:val="0"/>
    <w:rPr>
      <w:rFonts w:ascii="宋体" w:hAnsi="宋体" w:cs="宋体"/>
      <w:b/>
      <w:bCs/>
      <w:kern w:val="36"/>
      <w:sz w:val="48"/>
      <w:szCs w:val="48"/>
    </w:rPr>
  </w:style>
  <w:style w:type="character" w:customStyle="1" w:styleId="23">
    <w:name w:val="明显强调1"/>
    <w:basedOn w:val="17"/>
    <w:qFormat/>
    <w:uiPriority w:val="21"/>
    <w:rPr>
      <w:b/>
      <w:bCs/>
      <w:i/>
      <w:iCs/>
      <w:color w:val="4F81BD" w:themeColor="accent1"/>
      <w14:textFill>
        <w14:solidFill>
          <w14:schemeClr w14:val="accent1"/>
        </w14:solidFill>
      </w14:textFill>
    </w:rPr>
  </w:style>
  <w:style w:type="paragraph" w:styleId="24">
    <w:name w:val="List Paragraph"/>
    <w:basedOn w:val="1"/>
    <w:qFormat/>
    <w:uiPriority w:val="99"/>
    <w:pPr>
      <w:ind w:firstLine="420" w:firstLineChars="200"/>
    </w:pPr>
  </w:style>
  <w:style w:type="character" w:customStyle="1" w:styleId="25">
    <w:name w:val="批注框文本 字符"/>
    <w:basedOn w:val="17"/>
    <w:link w:val="7"/>
    <w:semiHidden/>
    <w:qFormat/>
    <w:uiPriority w:val="99"/>
    <w:rPr>
      <w:kern w:val="2"/>
      <w:sz w:val="18"/>
      <w:szCs w:val="18"/>
    </w:rPr>
  </w:style>
  <w:style w:type="character" w:customStyle="1" w:styleId="26">
    <w:name w:val="页眉 字符"/>
    <w:basedOn w:val="17"/>
    <w:link w:val="9"/>
    <w:qFormat/>
    <w:uiPriority w:val="99"/>
    <w:rPr>
      <w:kern w:val="2"/>
      <w:sz w:val="18"/>
      <w:szCs w:val="18"/>
    </w:rPr>
  </w:style>
  <w:style w:type="character" w:customStyle="1" w:styleId="27">
    <w:name w:val="页脚 字符"/>
    <w:basedOn w:val="17"/>
    <w:link w:val="8"/>
    <w:qFormat/>
    <w:uiPriority w:val="99"/>
    <w:rPr>
      <w:kern w:val="2"/>
      <w:sz w:val="18"/>
      <w:szCs w:val="18"/>
    </w:rPr>
  </w:style>
  <w:style w:type="character" w:customStyle="1" w:styleId="28">
    <w:name w:val="日期 字符"/>
    <w:basedOn w:val="17"/>
    <w:link w:val="6"/>
    <w:semiHidden/>
    <w:qFormat/>
    <w:uiPriority w:val="99"/>
    <w:rPr>
      <w:kern w:val="2"/>
      <w:sz w:val="21"/>
      <w:szCs w:val="24"/>
    </w:rPr>
  </w:style>
  <w:style w:type="character" w:customStyle="1" w:styleId="29">
    <w:name w:val="副标题 字符"/>
    <w:basedOn w:val="17"/>
    <w:link w:val="11"/>
    <w:qFormat/>
    <w:uiPriority w:val="0"/>
    <w:rPr>
      <w:rFonts w:asciiTheme="majorHAnsi" w:hAnsiTheme="majorHAnsi" w:cstheme="majorBidi"/>
      <w:b/>
      <w:bCs/>
      <w:kern w:val="28"/>
      <w:sz w:val="32"/>
      <w:szCs w:val="32"/>
    </w:rPr>
  </w:style>
  <w:style w:type="character" w:customStyle="1" w:styleId="30">
    <w:name w:val="标题 2 字符"/>
    <w:basedOn w:val="17"/>
    <w:link w:val="3"/>
    <w:qFormat/>
    <w:uiPriority w:val="0"/>
    <w:rPr>
      <w:rFonts w:asciiTheme="majorHAnsi" w:hAnsiTheme="majorHAnsi" w:eastAsiaTheme="majorEastAsia" w:cstheme="majorBidi"/>
      <w:b/>
      <w:bCs/>
      <w:kern w:val="2"/>
      <w:sz w:val="32"/>
      <w:szCs w:val="32"/>
    </w:rPr>
  </w:style>
  <w:style w:type="paragraph" w:customStyle="1" w:styleId="3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32">
    <w:name w:val="样式1"/>
    <w:basedOn w:val="1"/>
    <w:qFormat/>
    <w:uiPriority w:val="0"/>
    <w:pPr>
      <w:snapToGrid w:val="0"/>
      <w:spacing w:line="580" w:lineRule="exact"/>
      <w:ind w:firstLine="643" w:firstLineChars="200"/>
    </w:pPr>
    <w:rPr>
      <w:rFonts w:hint="eastAsia" w:ascii="Times New Roman" w:hAnsi="Times New Roman" w:eastAsia="仿宋_GB2312"/>
      <w:b/>
      <w:bCs/>
      <w:color w:val="auto"/>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Pages>
  <Words>5512</Words>
  <Characters>6301</Characters>
  <Lines>73</Lines>
  <Paragraphs>20</Paragraphs>
  <TotalTime>20</TotalTime>
  <ScaleCrop>false</ScaleCrop>
  <LinksUpToDate>false</LinksUpToDate>
  <CharactersWithSpaces>6474</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2021-07-31T17:33:00Z</dcterms:created>
  <dc:creator>zhywc</dc:creator>
  <cp:lastModifiedBy>cmzhyw03</cp:lastModifiedBy>
  <cp:lastPrinted>2023-04-11T20:24:00Z</cp:lastPrinted>
  <dcterms:modified xsi:type="dcterms:W3CDTF">2025-03-24T14:36:48Z</dcterms:modified>
  <cp:revision>979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B85ECCD4B6204B1F8D8B49F0E2C4F291_13</vt:lpwstr>
  </property>
  <property fmtid="{D5CDD505-2E9C-101B-9397-08002B2CF9AE}" pid="4" name="KSOTemplateDocerSaveRecord">
    <vt:lpwstr>eyJoZGlkIjoiNmNiNDNiMWUwZDM0MzMyM2Q4NzExMmVkYTAzMWE4N2MiLCJ1c2VySWQiOiI1NzQwNDgwMjcifQ==</vt:lpwstr>
  </property>
</Properties>
</file>