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AE" w:rsidRDefault="00C70AAE" w:rsidP="00C70AAE">
      <w:pPr>
        <w:snapToGrid w:val="0"/>
        <w:jc w:val="center"/>
        <w:rPr>
          <w:rFonts w:ascii="方正小标宋简体" w:eastAsia="方正小标宋简体" w:hAnsi="仿宋"/>
          <w:snapToGrid/>
          <w:color w:val="000000"/>
          <w:sz w:val="44"/>
          <w:szCs w:val="44"/>
        </w:rPr>
      </w:pPr>
      <w:r>
        <w:rPr>
          <w:rFonts w:ascii="方正小标宋简体" w:eastAsia="方正小标宋简体" w:hAnsi="方正小标宋简体" w:hint="eastAsia"/>
          <w:snapToGrid/>
          <w:color w:val="000000"/>
          <w:sz w:val="44"/>
          <w:szCs w:val="44"/>
        </w:rPr>
        <w:t>中华人民共和国海事局关于发布《船舶船员新冠肺炎疫情防控操作指南（V1.0）》的通告</w:t>
      </w:r>
    </w:p>
    <w:p w:rsidR="00C70AAE" w:rsidRDefault="00C70AAE" w:rsidP="00C70AAE">
      <w:pPr>
        <w:snapToGrid w:val="0"/>
        <w:rPr>
          <w:rFonts w:ascii="仿宋_GB2312" w:hAnsi="仿宋_GB2312"/>
          <w:snapToGrid/>
        </w:rPr>
      </w:pPr>
    </w:p>
    <w:p w:rsidR="00C70AAE" w:rsidRDefault="00C70AAE" w:rsidP="00C70AAE">
      <w:pPr>
        <w:autoSpaceDE w:val="0"/>
        <w:autoSpaceDN w:val="0"/>
        <w:adjustRightInd w:val="0"/>
        <w:ind w:left="118" w:right="13" w:firstLine="641"/>
        <w:rPr>
          <w:rFonts w:ascii="仿宋_GB2312" w:hAnsi="仿宋_GB2312"/>
          <w:spacing w:val="2"/>
          <w:szCs w:val="32"/>
        </w:rPr>
      </w:pPr>
      <w:r>
        <w:rPr>
          <w:rFonts w:ascii="仿宋_GB2312" w:hAnsi="仿宋_GB2312" w:hint="eastAsia"/>
          <w:spacing w:val="2"/>
          <w:szCs w:val="32"/>
        </w:rPr>
        <w:t>为贯彻落实党中央、国务院和交通运输部党组关于新冠肺炎疫情防控的要求，指导船舶和船员做好疫情防控工作，保护在船船员和乘客的生命安全和身体健康，维护正常船舶运输生产秩序，我局组织制定了《船舶船员新冠肺炎疫情防控操作指南（V1.0）》，现予发布。</w:t>
      </w:r>
    </w:p>
    <w:p w:rsidR="00C70AAE" w:rsidRDefault="00C70AAE" w:rsidP="00C70AAE">
      <w:pPr>
        <w:autoSpaceDE w:val="0"/>
        <w:autoSpaceDN w:val="0"/>
        <w:adjustRightInd w:val="0"/>
        <w:ind w:left="118" w:right="13" w:firstLine="641"/>
        <w:rPr>
          <w:rFonts w:ascii="仿宋_GB2312" w:hAnsi="仿宋_GB2312"/>
          <w:spacing w:val="2"/>
          <w:szCs w:val="32"/>
        </w:rPr>
      </w:pPr>
      <w:r>
        <w:rPr>
          <w:rFonts w:ascii="仿宋_GB2312" w:hAnsi="仿宋_GB2312" w:hint="eastAsia"/>
          <w:spacing w:val="2"/>
          <w:szCs w:val="32"/>
        </w:rPr>
        <w:t>特此通告。</w:t>
      </w:r>
    </w:p>
    <w:p w:rsidR="00C70AAE" w:rsidRDefault="00C70AAE" w:rsidP="00C70AAE">
      <w:pPr>
        <w:autoSpaceDE w:val="0"/>
        <w:autoSpaceDN w:val="0"/>
        <w:adjustRightInd w:val="0"/>
        <w:ind w:left="118" w:right="13" w:firstLine="641"/>
        <w:rPr>
          <w:rFonts w:ascii="Times New Roman" w:hAnsi="Times New Roman"/>
          <w:spacing w:val="2"/>
          <w:szCs w:val="32"/>
        </w:rPr>
      </w:pPr>
    </w:p>
    <w:p w:rsidR="00C70AAE" w:rsidRDefault="00C70AAE" w:rsidP="00C70AAE">
      <w:pPr>
        <w:snapToGrid w:val="0"/>
        <w:ind w:rightChars="263" w:right="831"/>
        <w:jc w:val="right"/>
        <w:rPr>
          <w:rFonts w:ascii="仿宋_GB2312" w:hAnsi="仿宋_GB2312"/>
          <w:snapToGrid/>
          <w:color w:val="000000"/>
          <w:szCs w:val="28"/>
        </w:rPr>
      </w:pPr>
    </w:p>
    <w:p w:rsidR="00C70AAE" w:rsidRDefault="00C70AAE" w:rsidP="00C70AAE">
      <w:pPr>
        <w:snapToGrid w:val="0"/>
        <w:ind w:rightChars="305" w:right="963"/>
        <w:jc w:val="right"/>
        <w:rPr>
          <w:rFonts w:ascii="仿宋_GB2312" w:hAnsi="仿宋_GB2312"/>
          <w:snapToGrid/>
          <w:color w:val="000000"/>
          <w:szCs w:val="28"/>
        </w:rPr>
      </w:pPr>
      <w:r>
        <w:rPr>
          <w:rFonts w:ascii="仿宋_GB2312" w:hAnsi="仿宋_GB2312" w:hint="eastAsia"/>
          <w:snapToGrid/>
          <w:color w:val="000000"/>
          <w:szCs w:val="28"/>
        </w:rPr>
        <w:t xml:space="preserve"> 中华人民共和国海事局</w:t>
      </w:r>
    </w:p>
    <w:p w:rsidR="00C70AAE" w:rsidRDefault="00C70AAE" w:rsidP="00C70AAE">
      <w:pPr>
        <w:wordWrap w:val="0"/>
        <w:snapToGrid w:val="0"/>
        <w:ind w:rightChars="406" w:right="1282"/>
        <w:jc w:val="right"/>
        <w:rPr>
          <w:rFonts w:ascii="仿宋_GB2312" w:hAnsi="仿宋_GB2312"/>
          <w:snapToGrid/>
          <w:color w:val="000000"/>
          <w:szCs w:val="28"/>
        </w:rPr>
      </w:pPr>
      <w:r>
        <w:rPr>
          <w:rFonts w:ascii="仿宋_GB2312" w:hAnsi="仿宋_GB2312" w:hint="eastAsia"/>
          <w:snapToGrid/>
          <w:color w:val="000000"/>
          <w:szCs w:val="28"/>
        </w:rPr>
        <w:t xml:space="preserve"> 2020年3月2日</w:t>
      </w:r>
    </w:p>
    <w:p w:rsidR="00C70AAE" w:rsidRDefault="00C70AAE">
      <w:pPr>
        <w:widowControl/>
        <w:jc w:val="left"/>
        <w:rPr>
          <w:rFonts w:ascii="方正小标宋简体" w:eastAsia="方正小标宋简体" w:hAnsi="方正小标宋简体"/>
          <w:spacing w:val="2"/>
          <w:sz w:val="36"/>
          <w:szCs w:val="32"/>
        </w:rPr>
      </w:pPr>
      <w:r>
        <w:rPr>
          <w:rFonts w:ascii="方正小标宋简体" w:eastAsia="方正小标宋简体" w:hAnsi="方正小标宋简体"/>
          <w:spacing w:val="2"/>
          <w:sz w:val="36"/>
          <w:szCs w:val="32"/>
        </w:rPr>
        <w:br w:type="page"/>
      </w:r>
    </w:p>
    <w:p w:rsidR="00C70AAE" w:rsidRDefault="00C70AAE" w:rsidP="00C70AAE">
      <w:pPr>
        <w:jc w:val="center"/>
        <w:rPr>
          <w:rFonts w:ascii="Times New Roman" w:hAnsi="Times New Roman"/>
          <w:snapToGrid/>
        </w:rPr>
      </w:pPr>
      <w:r>
        <w:rPr>
          <w:rFonts w:ascii="方正小标宋简体" w:eastAsia="方正小标宋简体" w:hAnsi="方正小标宋简体" w:hint="eastAsia"/>
          <w:spacing w:val="2"/>
          <w:sz w:val="36"/>
          <w:szCs w:val="32"/>
        </w:rPr>
        <w:lastRenderedPageBreak/>
        <w:t>船舶船员新冠肺炎疫情防控操作指南（V1.0）</w:t>
      </w:r>
    </w:p>
    <w:p w:rsidR="00C70AAE" w:rsidRDefault="00C70AAE" w:rsidP="00C70AAE">
      <w:pPr>
        <w:jc w:val="center"/>
        <w:rPr>
          <w:rFonts w:ascii="Times New Roman" w:eastAsia="黑体" w:hAnsi="Times New Roman"/>
          <w:b/>
          <w:bCs/>
          <w:sz w:val="36"/>
          <w:szCs w:val="36"/>
        </w:rPr>
      </w:pPr>
    </w:p>
    <w:p w:rsidR="00C70AAE" w:rsidRDefault="00C70AAE" w:rsidP="00C70AAE">
      <w:pPr>
        <w:jc w:val="center"/>
        <w:rPr>
          <w:rFonts w:ascii="Times New Roman" w:eastAsia="黑体" w:hAnsi="Times New Roman"/>
          <w:b/>
          <w:bCs/>
          <w:sz w:val="36"/>
          <w:szCs w:val="36"/>
        </w:rPr>
      </w:pPr>
      <w:r>
        <w:rPr>
          <w:rFonts w:ascii="Times New Roman" w:eastAsia="黑体" w:hAnsi="Times New Roman" w:hint="eastAsia"/>
          <w:b/>
          <w:bCs/>
          <w:sz w:val="36"/>
          <w:szCs w:val="36"/>
        </w:rPr>
        <w:t>目</w:t>
      </w:r>
      <w:r>
        <w:rPr>
          <w:rFonts w:ascii="Times New Roman" w:eastAsia="黑体" w:hAnsi="Times New Roman" w:hint="eastAsia"/>
          <w:b/>
          <w:bCs/>
          <w:sz w:val="36"/>
          <w:szCs w:val="36"/>
        </w:rPr>
        <w:t xml:space="preserve">  </w:t>
      </w:r>
      <w:r>
        <w:rPr>
          <w:rFonts w:ascii="Times New Roman" w:eastAsia="黑体" w:hAnsi="Times New Roman" w:hint="eastAsia"/>
          <w:b/>
          <w:bCs/>
          <w:sz w:val="36"/>
          <w:szCs w:val="36"/>
        </w:rPr>
        <w:t>录</w:t>
      </w:r>
    </w:p>
    <w:p w:rsidR="00C70AAE" w:rsidRDefault="00C70AAE" w:rsidP="00C70AAE">
      <w:pPr>
        <w:jc w:val="center"/>
        <w:rPr>
          <w:rFonts w:ascii="Times New Roman" w:eastAsia="黑体" w:hAnsi="Times New Roman"/>
          <w:b/>
          <w:bCs/>
          <w:sz w:val="36"/>
          <w:szCs w:val="36"/>
        </w:rPr>
      </w:pPr>
    </w:p>
    <w:p w:rsidR="00C70AAE" w:rsidRDefault="00C70AAE" w:rsidP="00C70AAE">
      <w:pPr>
        <w:jc w:val="right"/>
        <w:rPr>
          <w:rFonts w:ascii="黑体" w:eastAsia="黑体" w:hAnsi="黑体" w:cs="黑体"/>
          <w:szCs w:val="32"/>
        </w:rPr>
      </w:pPr>
      <w:r>
        <w:rPr>
          <w:rFonts w:ascii="黑体" w:eastAsia="黑体" w:hAnsi="黑体" w:cs="黑体" w:hint="eastAsia"/>
          <w:szCs w:val="32"/>
        </w:rPr>
        <w:t>一</w:t>
      </w:r>
      <w:r>
        <w:rPr>
          <w:rFonts w:ascii="黑体" w:eastAsia="黑体" w:hAnsi="黑体" w:cs="黑体"/>
          <w:szCs w:val="32"/>
        </w:rPr>
        <w:t>、</w:t>
      </w:r>
      <w:r>
        <w:rPr>
          <w:rFonts w:ascii="黑体" w:eastAsia="黑体" w:hAnsi="黑体" w:cs="黑体" w:hint="eastAsia"/>
          <w:szCs w:val="32"/>
        </w:rPr>
        <w:t>建立健全疫情防控管理制度</w:t>
      </w:r>
      <w:r>
        <w:rPr>
          <w:rFonts w:ascii="黑体" w:eastAsia="黑体" w:hAnsi="黑体" w:cs="黑体"/>
          <w:szCs w:val="32"/>
        </w:rPr>
        <w:t>.........................</w:t>
      </w:r>
      <w:r>
        <w:rPr>
          <w:rFonts w:ascii="黑体" w:eastAsia="黑体" w:hAnsi="黑体" w:cs="黑体" w:hint="eastAsia"/>
          <w:szCs w:val="32"/>
        </w:rPr>
        <w:t>5</w:t>
      </w:r>
    </w:p>
    <w:p w:rsidR="00C70AAE" w:rsidRDefault="00C70AAE" w:rsidP="00C70AAE">
      <w:pPr>
        <w:jc w:val="right"/>
        <w:rPr>
          <w:rFonts w:ascii="楷体" w:eastAsia="楷体" w:hAnsi="楷体" w:cs="楷体"/>
          <w:szCs w:val="32"/>
        </w:rPr>
      </w:pPr>
      <w:r>
        <w:rPr>
          <w:rFonts w:ascii="楷体" w:eastAsia="楷体" w:hAnsi="楷体" w:cs="楷体" w:hint="eastAsia"/>
          <w:szCs w:val="32"/>
        </w:rPr>
        <w:t>(</w:t>
      </w:r>
      <w:proofErr w:type="gramStart"/>
      <w:r>
        <w:rPr>
          <w:rFonts w:ascii="楷体" w:eastAsia="楷体" w:hAnsi="楷体" w:cs="楷体" w:hint="eastAsia"/>
          <w:szCs w:val="32"/>
        </w:rPr>
        <w:t>一</w:t>
      </w:r>
      <w:proofErr w:type="gramEnd"/>
      <w:r>
        <w:rPr>
          <w:rFonts w:ascii="楷体" w:eastAsia="楷体" w:hAnsi="楷体" w:cs="楷体" w:hint="eastAsia"/>
          <w:szCs w:val="32"/>
        </w:rPr>
        <w:t>)</w:t>
      </w:r>
      <w:r>
        <w:rPr>
          <w:rFonts w:ascii="楷体" w:eastAsia="楷体" w:hAnsi="楷体" w:cs="楷体" w:hint="eastAsia"/>
          <w:szCs w:val="32"/>
        </w:rPr>
        <w:tab/>
        <w:t>制定疫情防控管理计划</w:t>
      </w:r>
      <w:r>
        <w:rPr>
          <w:rFonts w:ascii="黑体" w:eastAsia="黑体" w:hAnsi="黑体" w:cs="黑体"/>
          <w:szCs w:val="32"/>
        </w:rPr>
        <w:t>........................</w:t>
      </w:r>
      <w:r>
        <w:rPr>
          <w:rFonts w:ascii="黑体" w:eastAsia="黑体" w:hAnsi="黑体" w:cs="黑体" w:hint="eastAsia"/>
          <w:szCs w:val="32"/>
        </w:rPr>
        <w:t>5</w:t>
      </w:r>
    </w:p>
    <w:p w:rsidR="00C70AAE" w:rsidRDefault="00C70AAE" w:rsidP="00C70AAE">
      <w:pPr>
        <w:jc w:val="right"/>
        <w:rPr>
          <w:rFonts w:ascii="楷体" w:eastAsia="楷体" w:hAnsi="楷体" w:cs="楷体"/>
          <w:szCs w:val="32"/>
        </w:rPr>
      </w:pPr>
      <w:r>
        <w:rPr>
          <w:rFonts w:ascii="楷体" w:eastAsia="楷体" w:hAnsi="楷体" w:cs="楷体" w:hint="eastAsia"/>
          <w:szCs w:val="32"/>
        </w:rPr>
        <w:t>(二)</w:t>
      </w:r>
      <w:r>
        <w:rPr>
          <w:rFonts w:ascii="楷体" w:eastAsia="楷体" w:hAnsi="楷体" w:cs="楷体" w:hint="eastAsia"/>
          <w:szCs w:val="32"/>
        </w:rPr>
        <w:tab/>
        <w:t>落实疫情防控管理责任</w:t>
      </w:r>
      <w:r>
        <w:rPr>
          <w:rFonts w:ascii="黑体" w:eastAsia="黑体" w:hAnsi="黑体" w:cs="黑体"/>
          <w:szCs w:val="32"/>
        </w:rPr>
        <w:t>........................</w:t>
      </w:r>
      <w:r>
        <w:rPr>
          <w:rFonts w:ascii="黑体" w:eastAsia="黑体" w:hAnsi="黑体" w:cs="黑体" w:hint="eastAsia"/>
          <w:szCs w:val="32"/>
        </w:rPr>
        <w:t>5</w:t>
      </w:r>
    </w:p>
    <w:p w:rsidR="00C70AAE" w:rsidRDefault="00C70AAE" w:rsidP="00C70AAE">
      <w:pPr>
        <w:jc w:val="right"/>
        <w:rPr>
          <w:rFonts w:ascii="楷体" w:eastAsia="楷体" w:hAnsi="楷体" w:cs="楷体"/>
          <w:szCs w:val="32"/>
        </w:rPr>
      </w:pPr>
      <w:r>
        <w:rPr>
          <w:rFonts w:ascii="楷体" w:eastAsia="楷体" w:hAnsi="楷体" w:cs="楷体" w:hint="eastAsia"/>
          <w:szCs w:val="32"/>
        </w:rPr>
        <w:t>(三)</w:t>
      </w:r>
      <w:r>
        <w:rPr>
          <w:rFonts w:ascii="楷体" w:eastAsia="楷体" w:hAnsi="楷体" w:cs="楷体" w:hint="eastAsia"/>
          <w:szCs w:val="32"/>
        </w:rPr>
        <w:tab/>
        <w:t>建立疫情防控排查制度</w:t>
      </w:r>
      <w:r>
        <w:rPr>
          <w:rFonts w:ascii="黑体" w:eastAsia="黑体" w:hAnsi="黑体" w:cs="黑体"/>
          <w:szCs w:val="32"/>
        </w:rPr>
        <w:t>........................</w:t>
      </w:r>
      <w:r>
        <w:rPr>
          <w:rFonts w:ascii="黑体" w:eastAsia="黑体" w:hAnsi="黑体" w:cs="黑体" w:hint="eastAsia"/>
          <w:szCs w:val="32"/>
        </w:rPr>
        <w:t>5</w:t>
      </w:r>
    </w:p>
    <w:p w:rsidR="00C70AAE" w:rsidRDefault="00C70AAE" w:rsidP="00C70AAE">
      <w:pPr>
        <w:jc w:val="right"/>
        <w:rPr>
          <w:rFonts w:ascii="楷体" w:eastAsia="楷体" w:hAnsi="楷体" w:cs="楷体"/>
          <w:szCs w:val="32"/>
        </w:rPr>
      </w:pPr>
      <w:r>
        <w:rPr>
          <w:rFonts w:ascii="楷体" w:eastAsia="楷体" w:hAnsi="楷体" w:cs="楷体" w:hint="eastAsia"/>
          <w:szCs w:val="32"/>
        </w:rPr>
        <w:t>(四)</w:t>
      </w:r>
      <w:r>
        <w:rPr>
          <w:rFonts w:ascii="楷体" w:eastAsia="楷体" w:hAnsi="楷体" w:cs="楷体" w:hint="eastAsia"/>
          <w:szCs w:val="32"/>
        </w:rPr>
        <w:tab/>
        <w:t>建立疫情防控培训制度</w:t>
      </w:r>
      <w:r>
        <w:rPr>
          <w:rFonts w:ascii="黑体" w:eastAsia="黑体" w:hAnsi="黑体" w:cs="黑体"/>
          <w:szCs w:val="32"/>
        </w:rPr>
        <w:t>........................</w:t>
      </w:r>
      <w:r>
        <w:rPr>
          <w:rFonts w:ascii="黑体" w:eastAsia="黑体" w:hAnsi="黑体" w:cs="黑体" w:hint="eastAsia"/>
          <w:szCs w:val="32"/>
        </w:rPr>
        <w:t>6</w:t>
      </w:r>
    </w:p>
    <w:p w:rsidR="00C70AAE" w:rsidRDefault="00C70AAE" w:rsidP="00C70AAE">
      <w:pPr>
        <w:jc w:val="right"/>
        <w:rPr>
          <w:rFonts w:ascii="楷体" w:eastAsia="楷体" w:hAnsi="楷体" w:cs="楷体"/>
          <w:szCs w:val="32"/>
        </w:rPr>
      </w:pPr>
      <w:r>
        <w:rPr>
          <w:rFonts w:ascii="楷体" w:eastAsia="楷体" w:hAnsi="楷体" w:cs="楷体" w:hint="eastAsia"/>
          <w:szCs w:val="32"/>
        </w:rPr>
        <w:t>(五)</w:t>
      </w:r>
      <w:r>
        <w:rPr>
          <w:rFonts w:ascii="楷体" w:eastAsia="楷体" w:hAnsi="楷体" w:cs="楷体" w:hint="eastAsia"/>
          <w:szCs w:val="32"/>
        </w:rPr>
        <w:tab/>
        <w:t>建立疫情防控演练制度</w:t>
      </w:r>
      <w:r>
        <w:rPr>
          <w:rFonts w:ascii="黑体" w:eastAsia="黑体" w:hAnsi="黑体" w:cs="黑体"/>
          <w:szCs w:val="32"/>
        </w:rPr>
        <w:t>........................</w:t>
      </w:r>
      <w:r>
        <w:rPr>
          <w:rFonts w:ascii="黑体" w:eastAsia="黑体" w:hAnsi="黑体" w:cs="黑体" w:hint="eastAsia"/>
          <w:szCs w:val="32"/>
        </w:rPr>
        <w:t>6</w:t>
      </w:r>
    </w:p>
    <w:p w:rsidR="00C70AAE" w:rsidRDefault="00C70AAE" w:rsidP="00C70AAE">
      <w:pPr>
        <w:jc w:val="right"/>
        <w:rPr>
          <w:rFonts w:ascii="黑体" w:eastAsia="黑体" w:hAnsi="黑体" w:cs="黑体"/>
          <w:szCs w:val="32"/>
        </w:rPr>
      </w:pPr>
      <w:r>
        <w:rPr>
          <w:rFonts w:ascii="黑体" w:eastAsia="黑体" w:hAnsi="黑体" w:cs="黑体" w:hint="eastAsia"/>
          <w:szCs w:val="32"/>
        </w:rPr>
        <w:t>二、船舶落实疫情防控管理措施</w:t>
      </w:r>
      <w:r>
        <w:rPr>
          <w:rFonts w:ascii="黑体" w:eastAsia="黑体" w:hAnsi="黑体" w:cs="黑体"/>
          <w:szCs w:val="32"/>
        </w:rPr>
        <w:t>.........................</w:t>
      </w:r>
      <w:r>
        <w:rPr>
          <w:rFonts w:ascii="黑体" w:eastAsia="黑体" w:hAnsi="黑体" w:cs="黑体" w:hint="eastAsia"/>
          <w:szCs w:val="32"/>
        </w:rPr>
        <w:t>6</w:t>
      </w:r>
    </w:p>
    <w:p w:rsidR="00C70AAE" w:rsidRDefault="00C70AAE" w:rsidP="00C70AAE">
      <w:pPr>
        <w:jc w:val="right"/>
        <w:rPr>
          <w:rFonts w:ascii="楷体" w:eastAsia="楷体" w:hAnsi="楷体" w:cs="楷体"/>
          <w:szCs w:val="32"/>
        </w:rPr>
      </w:pPr>
      <w:r>
        <w:rPr>
          <w:rFonts w:ascii="楷体" w:eastAsia="楷体" w:hAnsi="楷体" w:cs="楷体" w:hint="eastAsia"/>
          <w:szCs w:val="32"/>
        </w:rPr>
        <w:t>(</w:t>
      </w:r>
      <w:proofErr w:type="gramStart"/>
      <w:r>
        <w:rPr>
          <w:rFonts w:ascii="楷体" w:eastAsia="楷体" w:hAnsi="楷体" w:cs="楷体" w:hint="eastAsia"/>
          <w:szCs w:val="32"/>
        </w:rPr>
        <w:t>一</w:t>
      </w:r>
      <w:proofErr w:type="gramEnd"/>
      <w:r>
        <w:rPr>
          <w:rFonts w:ascii="楷体" w:eastAsia="楷体" w:hAnsi="楷体" w:cs="楷体" w:hint="eastAsia"/>
          <w:szCs w:val="32"/>
        </w:rPr>
        <w:t>)</w:t>
      </w:r>
      <w:r>
        <w:rPr>
          <w:rFonts w:ascii="楷体" w:eastAsia="楷体" w:hAnsi="楷体" w:cs="楷体" w:hint="eastAsia"/>
          <w:szCs w:val="32"/>
        </w:rPr>
        <w:tab/>
        <w:t>防疫物资供应</w:t>
      </w:r>
      <w:r>
        <w:rPr>
          <w:rFonts w:ascii="黑体" w:eastAsia="黑体" w:hAnsi="黑体" w:cs="黑体"/>
          <w:szCs w:val="32"/>
        </w:rPr>
        <w:t>................................</w:t>
      </w:r>
      <w:r>
        <w:rPr>
          <w:rFonts w:ascii="黑体" w:eastAsia="黑体" w:hAnsi="黑体" w:cs="黑体" w:hint="eastAsia"/>
          <w:szCs w:val="32"/>
        </w:rPr>
        <w:t>6</w:t>
      </w:r>
    </w:p>
    <w:p w:rsidR="00C70AAE" w:rsidRDefault="00C70AAE" w:rsidP="00C70AAE">
      <w:pPr>
        <w:jc w:val="right"/>
        <w:rPr>
          <w:rFonts w:ascii="楷体" w:eastAsia="楷体" w:hAnsi="楷体" w:cs="楷体"/>
          <w:szCs w:val="32"/>
        </w:rPr>
      </w:pPr>
      <w:r>
        <w:rPr>
          <w:rFonts w:ascii="楷体" w:eastAsia="楷体" w:hAnsi="楷体" w:cs="楷体" w:hint="eastAsia"/>
          <w:szCs w:val="32"/>
        </w:rPr>
        <w:t>(二)</w:t>
      </w:r>
      <w:r>
        <w:rPr>
          <w:rFonts w:ascii="楷体" w:eastAsia="楷体" w:hAnsi="楷体" w:cs="楷体" w:hint="eastAsia"/>
          <w:szCs w:val="32"/>
        </w:rPr>
        <w:tab/>
        <w:t>疑似症状监测</w:t>
      </w:r>
      <w:r>
        <w:rPr>
          <w:rFonts w:ascii="黑体" w:eastAsia="黑体" w:hAnsi="黑体" w:cs="黑体"/>
          <w:szCs w:val="32"/>
        </w:rPr>
        <w:t>................................</w:t>
      </w:r>
      <w:r>
        <w:rPr>
          <w:rFonts w:ascii="黑体" w:eastAsia="黑体" w:hAnsi="黑体" w:cs="黑体" w:hint="eastAsia"/>
          <w:szCs w:val="32"/>
        </w:rPr>
        <w:t>7</w:t>
      </w:r>
    </w:p>
    <w:p w:rsidR="00C70AAE" w:rsidRDefault="00C70AAE" w:rsidP="00C70AAE">
      <w:pPr>
        <w:jc w:val="right"/>
        <w:rPr>
          <w:rFonts w:ascii="楷体" w:eastAsia="楷体" w:hAnsi="楷体" w:cs="楷体"/>
          <w:szCs w:val="32"/>
        </w:rPr>
      </w:pPr>
      <w:r>
        <w:rPr>
          <w:rFonts w:ascii="楷体" w:eastAsia="楷体" w:hAnsi="楷体" w:cs="楷体" w:hint="eastAsia"/>
          <w:szCs w:val="32"/>
        </w:rPr>
        <w:t>(三)</w:t>
      </w:r>
      <w:r>
        <w:rPr>
          <w:rFonts w:ascii="楷体" w:eastAsia="楷体" w:hAnsi="楷体" w:cs="楷体" w:hint="eastAsia"/>
          <w:szCs w:val="32"/>
        </w:rPr>
        <w:tab/>
        <w:t>船舶梯口管控</w:t>
      </w:r>
      <w:r>
        <w:rPr>
          <w:rFonts w:ascii="黑体" w:eastAsia="黑体" w:hAnsi="黑体" w:cs="黑体"/>
          <w:szCs w:val="32"/>
        </w:rPr>
        <w:t>................................</w:t>
      </w:r>
      <w:r>
        <w:rPr>
          <w:rFonts w:ascii="黑体" w:eastAsia="黑体" w:hAnsi="黑体" w:cs="黑体" w:hint="eastAsia"/>
          <w:szCs w:val="32"/>
        </w:rPr>
        <w:t>7</w:t>
      </w:r>
    </w:p>
    <w:p w:rsidR="00C70AAE" w:rsidRDefault="00C70AAE" w:rsidP="00C70AAE">
      <w:pPr>
        <w:jc w:val="right"/>
        <w:rPr>
          <w:rFonts w:ascii="楷体" w:eastAsia="楷体" w:hAnsi="楷体" w:cs="楷体"/>
          <w:szCs w:val="32"/>
        </w:rPr>
      </w:pPr>
      <w:r>
        <w:rPr>
          <w:rFonts w:ascii="楷体" w:eastAsia="楷体" w:hAnsi="楷体" w:cs="楷体" w:hint="eastAsia"/>
          <w:szCs w:val="32"/>
        </w:rPr>
        <w:t>(四)</w:t>
      </w:r>
      <w:r>
        <w:rPr>
          <w:rFonts w:ascii="楷体" w:eastAsia="楷体" w:hAnsi="楷体" w:cs="楷体" w:hint="eastAsia"/>
          <w:szCs w:val="32"/>
        </w:rPr>
        <w:tab/>
        <w:t>船岸人员交流</w:t>
      </w:r>
      <w:r>
        <w:rPr>
          <w:rFonts w:ascii="黑体" w:eastAsia="黑体" w:hAnsi="黑体" w:cs="黑体"/>
          <w:szCs w:val="32"/>
        </w:rPr>
        <w:t>................................</w:t>
      </w:r>
      <w:r>
        <w:rPr>
          <w:rFonts w:ascii="黑体" w:eastAsia="黑体" w:hAnsi="黑体" w:cs="黑体" w:hint="eastAsia"/>
          <w:szCs w:val="32"/>
        </w:rPr>
        <w:t>8</w:t>
      </w:r>
    </w:p>
    <w:p w:rsidR="00C70AAE" w:rsidRDefault="00C70AAE" w:rsidP="00C70AAE">
      <w:pPr>
        <w:jc w:val="right"/>
        <w:rPr>
          <w:rFonts w:ascii="楷体" w:eastAsia="楷体" w:hAnsi="楷体" w:cs="楷体"/>
          <w:szCs w:val="32"/>
        </w:rPr>
      </w:pPr>
      <w:r>
        <w:rPr>
          <w:rFonts w:ascii="楷体" w:eastAsia="楷体" w:hAnsi="楷体" w:cs="楷体" w:hint="eastAsia"/>
          <w:szCs w:val="32"/>
        </w:rPr>
        <w:t>(五)</w:t>
      </w:r>
      <w:r>
        <w:rPr>
          <w:rFonts w:ascii="楷体" w:eastAsia="楷体" w:hAnsi="楷体" w:cs="楷体" w:hint="eastAsia"/>
          <w:szCs w:val="32"/>
        </w:rPr>
        <w:tab/>
        <w:t>船舶饮食安全</w:t>
      </w:r>
      <w:r>
        <w:rPr>
          <w:rFonts w:ascii="黑体" w:eastAsia="黑体" w:hAnsi="黑体" w:cs="黑体"/>
          <w:szCs w:val="32"/>
        </w:rPr>
        <w:t>................................</w:t>
      </w:r>
      <w:r>
        <w:rPr>
          <w:rFonts w:ascii="黑体" w:eastAsia="黑体" w:hAnsi="黑体" w:cs="黑体" w:hint="eastAsia"/>
          <w:szCs w:val="32"/>
        </w:rPr>
        <w:t>8</w:t>
      </w:r>
    </w:p>
    <w:p w:rsidR="00C70AAE" w:rsidRDefault="00C70AAE" w:rsidP="00C70AAE">
      <w:pPr>
        <w:jc w:val="right"/>
        <w:rPr>
          <w:rFonts w:ascii="楷体" w:eastAsia="楷体" w:hAnsi="楷体" w:cs="楷体"/>
          <w:szCs w:val="32"/>
        </w:rPr>
      </w:pPr>
      <w:r>
        <w:rPr>
          <w:rFonts w:ascii="楷体" w:eastAsia="楷体" w:hAnsi="楷体" w:cs="楷体" w:hint="eastAsia"/>
          <w:szCs w:val="32"/>
        </w:rPr>
        <w:t>(六)</w:t>
      </w:r>
      <w:r>
        <w:rPr>
          <w:rFonts w:ascii="楷体" w:eastAsia="楷体" w:hAnsi="楷体" w:cs="楷体" w:hint="eastAsia"/>
          <w:szCs w:val="32"/>
        </w:rPr>
        <w:tab/>
        <w:t>船舶舱室通风</w:t>
      </w:r>
      <w:r>
        <w:rPr>
          <w:rFonts w:ascii="黑体" w:eastAsia="黑体" w:hAnsi="黑体" w:cs="黑体"/>
          <w:szCs w:val="32"/>
        </w:rPr>
        <w:t>................................</w:t>
      </w:r>
      <w:r>
        <w:rPr>
          <w:rFonts w:ascii="黑体" w:eastAsia="黑体" w:hAnsi="黑体" w:cs="黑体" w:hint="eastAsia"/>
          <w:szCs w:val="32"/>
        </w:rPr>
        <w:t>9</w:t>
      </w:r>
    </w:p>
    <w:p w:rsidR="00C70AAE" w:rsidRDefault="00C70AAE" w:rsidP="00C70AAE">
      <w:pPr>
        <w:jc w:val="right"/>
        <w:rPr>
          <w:rFonts w:ascii="楷体" w:eastAsia="楷体" w:hAnsi="楷体" w:cs="楷体"/>
          <w:szCs w:val="32"/>
        </w:rPr>
      </w:pPr>
      <w:r>
        <w:rPr>
          <w:rFonts w:ascii="楷体" w:eastAsia="楷体" w:hAnsi="楷体" w:cs="楷体" w:hint="eastAsia"/>
          <w:szCs w:val="32"/>
        </w:rPr>
        <w:t>(七)</w:t>
      </w:r>
      <w:r>
        <w:rPr>
          <w:rFonts w:ascii="楷体" w:eastAsia="楷体" w:hAnsi="楷体" w:cs="楷体" w:hint="eastAsia"/>
          <w:szCs w:val="32"/>
        </w:rPr>
        <w:tab/>
        <w:t>船舶清洁消毒</w:t>
      </w:r>
      <w:r>
        <w:rPr>
          <w:rFonts w:ascii="黑体" w:eastAsia="黑体" w:hAnsi="黑体" w:cs="黑体"/>
          <w:szCs w:val="32"/>
        </w:rPr>
        <w:t>................................</w:t>
      </w:r>
      <w:r>
        <w:rPr>
          <w:rFonts w:ascii="黑体" w:eastAsia="黑体" w:hAnsi="黑体" w:cs="黑体" w:hint="eastAsia"/>
          <w:szCs w:val="32"/>
        </w:rPr>
        <w:t>9</w:t>
      </w:r>
    </w:p>
    <w:p w:rsidR="00C70AAE" w:rsidRDefault="00C70AAE" w:rsidP="00C70AAE">
      <w:pPr>
        <w:jc w:val="right"/>
        <w:rPr>
          <w:rFonts w:ascii="楷体" w:eastAsia="楷体" w:hAnsi="楷体" w:cs="楷体"/>
          <w:szCs w:val="32"/>
        </w:rPr>
      </w:pPr>
      <w:r>
        <w:rPr>
          <w:rFonts w:ascii="楷体" w:eastAsia="楷体" w:hAnsi="楷体" w:cs="楷体" w:hint="eastAsia"/>
          <w:szCs w:val="32"/>
        </w:rPr>
        <w:t>(八)</w:t>
      </w:r>
      <w:r>
        <w:rPr>
          <w:rFonts w:ascii="楷体" w:eastAsia="楷体" w:hAnsi="楷体" w:cs="楷体" w:hint="eastAsia"/>
          <w:szCs w:val="32"/>
        </w:rPr>
        <w:tab/>
        <w:t>客运船舶分区分级防控</w:t>
      </w:r>
      <w:r>
        <w:rPr>
          <w:rFonts w:ascii="黑体" w:eastAsia="黑体" w:hAnsi="黑体" w:cs="黑体"/>
          <w:szCs w:val="32"/>
        </w:rPr>
        <w:t>.......................</w:t>
      </w:r>
      <w:r>
        <w:rPr>
          <w:rFonts w:ascii="黑体" w:eastAsia="黑体" w:hAnsi="黑体" w:cs="黑体" w:hint="eastAsia"/>
          <w:szCs w:val="32"/>
        </w:rPr>
        <w:t>10</w:t>
      </w:r>
    </w:p>
    <w:p w:rsidR="00C70AAE" w:rsidRDefault="00C70AAE" w:rsidP="00C70AAE">
      <w:pPr>
        <w:jc w:val="right"/>
        <w:rPr>
          <w:rFonts w:ascii="黑体" w:eastAsia="黑体" w:hAnsi="黑体" w:cs="黑体"/>
          <w:szCs w:val="32"/>
        </w:rPr>
      </w:pPr>
      <w:r>
        <w:rPr>
          <w:rFonts w:ascii="黑体" w:eastAsia="黑体" w:hAnsi="黑体" w:cs="黑体" w:hint="eastAsia"/>
          <w:szCs w:val="32"/>
        </w:rPr>
        <w:t>三、加强船员个人防护</w:t>
      </w:r>
      <w:r>
        <w:rPr>
          <w:rFonts w:ascii="黑体" w:eastAsia="黑体" w:hAnsi="黑体" w:cs="黑体"/>
          <w:szCs w:val="32"/>
        </w:rPr>
        <w:t>................................</w:t>
      </w:r>
      <w:r>
        <w:rPr>
          <w:rFonts w:ascii="黑体" w:eastAsia="黑体" w:hAnsi="黑体" w:cs="黑体" w:hint="eastAsia"/>
          <w:szCs w:val="32"/>
        </w:rPr>
        <w:t>10</w:t>
      </w:r>
    </w:p>
    <w:p w:rsidR="00C70AAE" w:rsidRDefault="00C70AAE" w:rsidP="00C70AAE">
      <w:pPr>
        <w:jc w:val="right"/>
        <w:rPr>
          <w:rFonts w:ascii="楷体" w:eastAsia="楷体" w:hAnsi="楷体" w:cs="楷体"/>
          <w:szCs w:val="32"/>
        </w:rPr>
      </w:pPr>
      <w:r>
        <w:rPr>
          <w:rFonts w:ascii="楷体" w:eastAsia="楷体" w:hAnsi="楷体" w:cs="楷体" w:hint="eastAsia"/>
          <w:szCs w:val="32"/>
        </w:rPr>
        <w:t>(</w:t>
      </w:r>
      <w:proofErr w:type="gramStart"/>
      <w:r>
        <w:rPr>
          <w:rFonts w:ascii="楷体" w:eastAsia="楷体" w:hAnsi="楷体" w:cs="楷体" w:hint="eastAsia"/>
          <w:szCs w:val="32"/>
        </w:rPr>
        <w:t>一</w:t>
      </w:r>
      <w:proofErr w:type="gramEnd"/>
      <w:r>
        <w:rPr>
          <w:rFonts w:ascii="楷体" w:eastAsia="楷体" w:hAnsi="楷体" w:cs="楷体" w:hint="eastAsia"/>
          <w:szCs w:val="32"/>
        </w:rPr>
        <w:t>)</w:t>
      </w:r>
      <w:r>
        <w:rPr>
          <w:rFonts w:ascii="楷体" w:eastAsia="楷体" w:hAnsi="楷体" w:cs="楷体" w:hint="eastAsia"/>
          <w:szCs w:val="32"/>
        </w:rPr>
        <w:tab/>
        <w:t>注意个人卫生</w:t>
      </w:r>
      <w:r>
        <w:rPr>
          <w:rFonts w:ascii="黑体" w:eastAsia="黑体" w:hAnsi="黑体" w:cs="黑体"/>
          <w:szCs w:val="32"/>
        </w:rPr>
        <w:t>...............................</w:t>
      </w:r>
      <w:r>
        <w:rPr>
          <w:rFonts w:ascii="黑体" w:eastAsia="黑体" w:hAnsi="黑体" w:cs="黑体" w:hint="eastAsia"/>
          <w:szCs w:val="32"/>
        </w:rPr>
        <w:t>10</w:t>
      </w:r>
    </w:p>
    <w:p w:rsidR="00C70AAE" w:rsidRDefault="00C70AAE" w:rsidP="00C70AAE">
      <w:pPr>
        <w:jc w:val="right"/>
        <w:rPr>
          <w:rFonts w:ascii="楷体" w:eastAsia="楷体" w:hAnsi="楷体" w:cs="楷体"/>
          <w:szCs w:val="32"/>
        </w:rPr>
      </w:pPr>
      <w:r>
        <w:rPr>
          <w:rFonts w:ascii="楷体" w:eastAsia="楷体" w:hAnsi="楷体" w:cs="楷体" w:hint="eastAsia"/>
          <w:szCs w:val="32"/>
        </w:rPr>
        <w:lastRenderedPageBreak/>
        <w:t>(二)</w:t>
      </w:r>
      <w:r>
        <w:rPr>
          <w:rFonts w:ascii="楷体" w:eastAsia="楷体" w:hAnsi="楷体" w:cs="楷体" w:hint="eastAsia"/>
          <w:szCs w:val="32"/>
        </w:rPr>
        <w:tab/>
        <w:t>推荐洗手方法</w:t>
      </w:r>
      <w:r>
        <w:rPr>
          <w:rFonts w:ascii="黑体" w:eastAsia="黑体" w:hAnsi="黑体" w:cs="黑体"/>
          <w:szCs w:val="32"/>
        </w:rPr>
        <w:t>...............................</w:t>
      </w:r>
      <w:r>
        <w:rPr>
          <w:rFonts w:ascii="楷体" w:eastAsia="楷体" w:hAnsi="楷体" w:cs="楷体" w:hint="eastAsia"/>
          <w:szCs w:val="32"/>
        </w:rPr>
        <w:t>11</w:t>
      </w:r>
    </w:p>
    <w:p w:rsidR="00C70AAE" w:rsidRDefault="00C70AAE" w:rsidP="00C70AAE">
      <w:pPr>
        <w:jc w:val="right"/>
        <w:rPr>
          <w:rFonts w:ascii="楷体" w:eastAsia="楷体" w:hAnsi="楷体" w:cs="楷体"/>
          <w:szCs w:val="32"/>
        </w:rPr>
      </w:pPr>
      <w:r>
        <w:rPr>
          <w:rFonts w:ascii="楷体" w:eastAsia="楷体" w:hAnsi="楷体" w:cs="楷体" w:hint="eastAsia"/>
          <w:szCs w:val="32"/>
        </w:rPr>
        <w:t>(三)</w:t>
      </w:r>
      <w:r>
        <w:rPr>
          <w:rFonts w:ascii="楷体" w:eastAsia="楷体" w:hAnsi="楷体" w:cs="楷体" w:hint="eastAsia"/>
          <w:szCs w:val="32"/>
        </w:rPr>
        <w:tab/>
        <w:t>增强防范意识</w:t>
      </w:r>
      <w:r>
        <w:rPr>
          <w:rFonts w:ascii="黑体" w:eastAsia="黑体" w:hAnsi="黑体" w:cs="黑体"/>
          <w:szCs w:val="32"/>
        </w:rPr>
        <w:t>...............................</w:t>
      </w:r>
      <w:r>
        <w:rPr>
          <w:rFonts w:ascii="楷体" w:eastAsia="楷体" w:hAnsi="楷体" w:cs="楷体" w:hint="eastAsia"/>
          <w:szCs w:val="32"/>
        </w:rPr>
        <w:t>12</w:t>
      </w:r>
    </w:p>
    <w:p w:rsidR="00C70AAE" w:rsidRDefault="00C70AAE" w:rsidP="00C70AAE">
      <w:pPr>
        <w:jc w:val="right"/>
        <w:rPr>
          <w:rFonts w:ascii="楷体" w:eastAsia="楷体" w:hAnsi="楷体" w:cs="楷体"/>
          <w:szCs w:val="32"/>
        </w:rPr>
      </w:pPr>
      <w:r>
        <w:rPr>
          <w:rFonts w:ascii="楷体" w:eastAsia="楷体" w:hAnsi="楷体" w:cs="楷体" w:hint="eastAsia"/>
          <w:szCs w:val="32"/>
        </w:rPr>
        <w:t>(四)</w:t>
      </w:r>
      <w:r>
        <w:rPr>
          <w:rFonts w:ascii="楷体" w:eastAsia="楷体" w:hAnsi="楷体" w:cs="楷体" w:hint="eastAsia"/>
          <w:szCs w:val="32"/>
        </w:rPr>
        <w:tab/>
        <w:t>加强自我防护</w:t>
      </w:r>
      <w:r>
        <w:rPr>
          <w:rFonts w:ascii="黑体" w:eastAsia="黑体" w:hAnsi="黑体" w:cs="黑体"/>
          <w:szCs w:val="32"/>
        </w:rPr>
        <w:t>...............................</w:t>
      </w:r>
      <w:r>
        <w:rPr>
          <w:rFonts w:ascii="楷体" w:eastAsia="楷体" w:hAnsi="楷体" w:cs="楷体" w:hint="eastAsia"/>
          <w:szCs w:val="32"/>
        </w:rPr>
        <w:t>12</w:t>
      </w:r>
    </w:p>
    <w:p w:rsidR="00C70AAE" w:rsidRDefault="00C70AAE" w:rsidP="00C70AAE">
      <w:pPr>
        <w:jc w:val="right"/>
        <w:rPr>
          <w:rFonts w:ascii="楷体" w:eastAsia="楷体" w:hAnsi="楷体" w:cs="楷体"/>
          <w:szCs w:val="32"/>
        </w:rPr>
      </w:pPr>
      <w:r>
        <w:rPr>
          <w:rFonts w:ascii="楷体" w:eastAsia="楷体" w:hAnsi="楷体" w:cs="楷体" w:hint="eastAsia"/>
          <w:szCs w:val="32"/>
        </w:rPr>
        <w:t>(五)</w:t>
      </w:r>
      <w:r>
        <w:rPr>
          <w:rFonts w:ascii="楷体" w:eastAsia="楷体" w:hAnsi="楷体" w:cs="楷体" w:hint="eastAsia"/>
          <w:szCs w:val="32"/>
        </w:rPr>
        <w:tab/>
        <w:t>医用口罩选择</w:t>
      </w:r>
      <w:r>
        <w:rPr>
          <w:rFonts w:ascii="黑体" w:eastAsia="黑体" w:hAnsi="黑体" w:cs="黑体"/>
          <w:szCs w:val="32"/>
        </w:rPr>
        <w:t>...............................</w:t>
      </w:r>
      <w:r>
        <w:rPr>
          <w:rFonts w:ascii="楷体" w:eastAsia="楷体" w:hAnsi="楷体" w:cs="楷体" w:hint="eastAsia"/>
          <w:szCs w:val="32"/>
        </w:rPr>
        <w:t>13</w:t>
      </w:r>
    </w:p>
    <w:p w:rsidR="00C70AAE" w:rsidRDefault="00C70AAE" w:rsidP="00C70AAE">
      <w:pPr>
        <w:jc w:val="right"/>
        <w:rPr>
          <w:rFonts w:ascii="楷体" w:eastAsia="楷体" w:hAnsi="楷体" w:cs="楷体"/>
          <w:szCs w:val="32"/>
        </w:rPr>
      </w:pPr>
      <w:r>
        <w:rPr>
          <w:rFonts w:ascii="楷体" w:eastAsia="楷体" w:hAnsi="楷体" w:cs="楷体" w:hint="eastAsia"/>
          <w:szCs w:val="32"/>
        </w:rPr>
        <w:t>(六)</w:t>
      </w:r>
      <w:r>
        <w:rPr>
          <w:rFonts w:ascii="楷体" w:eastAsia="楷体" w:hAnsi="楷体" w:cs="楷体" w:hint="eastAsia"/>
          <w:szCs w:val="32"/>
        </w:rPr>
        <w:tab/>
        <w:t>正确佩戴口罩</w:t>
      </w:r>
      <w:r>
        <w:rPr>
          <w:rFonts w:ascii="黑体" w:eastAsia="黑体" w:hAnsi="黑体" w:cs="黑体"/>
          <w:szCs w:val="32"/>
        </w:rPr>
        <w:t>...............................</w:t>
      </w:r>
      <w:r>
        <w:rPr>
          <w:rFonts w:ascii="楷体" w:eastAsia="楷体" w:hAnsi="楷体" w:cs="楷体" w:hint="eastAsia"/>
          <w:szCs w:val="32"/>
        </w:rPr>
        <w:t>14</w:t>
      </w:r>
    </w:p>
    <w:p w:rsidR="00C70AAE" w:rsidRDefault="00C70AAE" w:rsidP="00C70AAE">
      <w:pPr>
        <w:jc w:val="right"/>
        <w:rPr>
          <w:rFonts w:ascii="楷体" w:eastAsia="楷体" w:hAnsi="楷体" w:cs="楷体"/>
          <w:szCs w:val="32"/>
        </w:rPr>
      </w:pPr>
      <w:r>
        <w:rPr>
          <w:rFonts w:ascii="楷体" w:eastAsia="楷体" w:hAnsi="楷体" w:cs="楷体" w:hint="eastAsia"/>
          <w:szCs w:val="32"/>
        </w:rPr>
        <w:t>(七)</w:t>
      </w:r>
      <w:r>
        <w:rPr>
          <w:rFonts w:ascii="楷体" w:eastAsia="楷体" w:hAnsi="楷体" w:cs="楷体" w:hint="eastAsia"/>
          <w:szCs w:val="32"/>
        </w:rPr>
        <w:tab/>
        <w:t>废弃口罩处理</w:t>
      </w:r>
      <w:r>
        <w:rPr>
          <w:rFonts w:ascii="黑体" w:eastAsia="黑体" w:hAnsi="黑体" w:cs="黑体"/>
          <w:szCs w:val="32"/>
        </w:rPr>
        <w:t>...............................</w:t>
      </w:r>
      <w:r>
        <w:rPr>
          <w:rFonts w:ascii="楷体" w:eastAsia="楷体" w:hAnsi="楷体" w:cs="楷体" w:hint="eastAsia"/>
          <w:szCs w:val="32"/>
        </w:rPr>
        <w:t>15</w:t>
      </w:r>
    </w:p>
    <w:p w:rsidR="00C70AAE" w:rsidRDefault="00C70AAE" w:rsidP="00C70AAE">
      <w:pPr>
        <w:jc w:val="right"/>
        <w:rPr>
          <w:rFonts w:ascii="黑体" w:eastAsia="黑体" w:hAnsi="黑体" w:cs="黑体"/>
          <w:szCs w:val="32"/>
        </w:rPr>
      </w:pPr>
      <w:r>
        <w:rPr>
          <w:rFonts w:ascii="黑体" w:eastAsia="黑体" w:hAnsi="黑体" w:cs="黑体" w:hint="eastAsia"/>
          <w:szCs w:val="32"/>
        </w:rPr>
        <w:t>四、发现疑似病员应急操作</w:t>
      </w:r>
      <w:r>
        <w:rPr>
          <w:rFonts w:ascii="黑体" w:eastAsia="黑体" w:hAnsi="黑体" w:cs="黑体"/>
          <w:szCs w:val="32"/>
        </w:rPr>
        <w:t>............................</w:t>
      </w:r>
      <w:r>
        <w:rPr>
          <w:rFonts w:ascii="黑体" w:eastAsia="黑体" w:hAnsi="黑体" w:cs="黑体" w:hint="eastAsia"/>
          <w:szCs w:val="32"/>
        </w:rPr>
        <w:t>15</w:t>
      </w:r>
    </w:p>
    <w:p w:rsidR="00C70AAE" w:rsidRDefault="00C70AAE" w:rsidP="00C70AAE">
      <w:pPr>
        <w:jc w:val="right"/>
        <w:rPr>
          <w:rFonts w:ascii="楷体" w:eastAsia="楷体" w:hAnsi="楷体" w:cs="楷体"/>
          <w:szCs w:val="32"/>
        </w:rPr>
      </w:pPr>
      <w:r>
        <w:rPr>
          <w:rFonts w:ascii="楷体" w:eastAsia="楷体" w:hAnsi="楷体" w:cs="楷体" w:hint="eastAsia"/>
          <w:szCs w:val="32"/>
        </w:rPr>
        <w:t>(</w:t>
      </w:r>
      <w:proofErr w:type="gramStart"/>
      <w:r>
        <w:rPr>
          <w:rFonts w:ascii="楷体" w:eastAsia="楷体" w:hAnsi="楷体" w:cs="楷体" w:hint="eastAsia"/>
          <w:szCs w:val="32"/>
        </w:rPr>
        <w:t>一</w:t>
      </w:r>
      <w:proofErr w:type="gramEnd"/>
      <w:r>
        <w:rPr>
          <w:rFonts w:ascii="楷体" w:eastAsia="楷体" w:hAnsi="楷体" w:cs="楷体" w:hint="eastAsia"/>
          <w:szCs w:val="32"/>
        </w:rPr>
        <w:t>)</w:t>
      </w:r>
      <w:r>
        <w:rPr>
          <w:rFonts w:ascii="楷体" w:eastAsia="楷体" w:hAnsi="楷体" w:cs="楷体" w:hint="eastAsia"/>
          <w:szCs w:val="32"/>
        </w:rPr>
        <w:tab/>
        <w:t>船舶靠泊期间</w:t>
      </w:r>
      <w:r>
        <w:rPr>
          <w:rFonts w:ascii="黑体" w:eastAsia="黑体" w:hAnsi="黑体" w:cs="黑体"/>
          <w:szCs w:val="32"/>
        </w:rPr>
        <w:t>...............................</w:t>
      </w:r>
      <w:r>
        <w:rPr>
          <w:rFonts w:ascii="楷体" w:eastAsia="楷体" w:hAnsi="楷体" w:cs="楷体" w:hint="eastAsia"/>
          <w:szCs w:val="32"/>
        </w:rPr>
        <w:t>15</w:t>
      </w:r>
    </w:p>
    <w:p w:rsidR="00C70AAE" w:rsidRDefault="00C70AAE" w:rsidP="00C70AAE">
      <w:pPr>
        <w:jc w:val="right"/>
        <w:rPr>
          <w:rFonts w:ascii="楷体" w:eastAsia="楷体" w:hAnsi="楷体" w:cs="楷体"/>
          <w:szCs w:val="32"/>
        </w:rPr>
      </w:pPr>
      <w:r>
        <w:rPr>
          <w:rFonts w:ascii="楷体" w:eastAsia="楷体" w:hAnsi="楷体" w:cs="楷体" w:hint="eastAsia"/>
          <w:szCs w:val="32"/>
        </w:rPr>
        <w:t>(二)</w:t>
      </w:r>
      <w:r>
        <w:rPr>
          <w:rFonts w:ascii="楷体" w:eastAsia="楷体" w:hAnsi="楷体" w:cs="楷体" w:hint="eastAsia"/>
          <w:szCs w:val="32"/>
        </w:rPr>
        <w:tab/>
        <w:t>船舶在航期间</w:t>
      </w:r>
      <w:r>
        <w:rPr>
          <w:rFonts w:ascii="黑体" w:eastAsia="黑体" w:hAnsi="黑体" w:cs="黑体"/>
          <w:szCs w:val="32"/>
        </w:rPr>
        <w:t>...............................</w:t>
      </w:r>
      <w:r>
        <w:rPr>
          <w:rFonts w:ascii="楷体" w:eastAsia="楷体" w:hAnsi="楷体" w:cs="楷体" w:hint="eastAsia"/>
          <w:szCs w:val="32"/>
        </w:rPr>
        <w:t>16</w:t>
      </w:r>
    </w:p>
    <w:p w:rsidR="00C70AAE" w:rsidRDefault="00C70AAE" w:rsidP="00C70AAE">
      <w:pPr>
        <w:jc w:val="right"/>
        <w:rPr>
          <w:rFonts w:ascii="楷体" w:eastAsia="楷体" w:hAnsi="楷体" w:cs="楷体"/>
          <w:szCs w:val="32"/>
        </w:rPr>
      </w:pPr>
      <w:r>
        <w:rPr>
          <w:rFonts w:ascii="楷体" w:eastAsia="楷体" w:hAnsi="楷体" w:cs="楷体" w:hint="eastAsia"/>
          <w:szCs w:val="32"/>
        </w:rPr>
        <w:t>(三)</w:t>
      </w:r>
      <w:r>
        <w:rPr>
          <w:rFonts w:ascii="楷体" w:eastAsia="楷体" w:hAnsi="楷体" w:cs="楷体" w:hint="eastAsia"/>
          <w:szCs w:val="32"/>
        </w:rPr>
        <w:tab/>
        <w:t>货船应急操作</w:t>
      </w:r>
      <w:r>
        <w:rPr>
          <w:rFonts w:ascii="黑体" w:eastAsia="黑体" w:hAnsi="黑体" w:cs="黑体"/>
          <w:szCs w:val="32"/>
        </w:rPr>
        <w:t>...............................</w:t>
      </w:r>
      <w:r>
        <w:rPr>
          <w:rFonts w:ascii="楷体" w:eastAsia="楷体" w:hAnsi="楷体" w:cs="楷体" w:hint="eastAsia"/>
          <w:szCs w:val="32"/>
        </w:rPr>
        <w:t>16</w:t>
      </w:r>
    </w:p>
    <w:p w:rsidR="00C70AAE" w:rsidRDefault="00C70AAE" w:rsidP="00C70AAE">
      <w:pPr>
        <w:jc w:val="right"/>
        <w:rPr>
          <w:rFonts w:ascii="楷体" w:eastAsia="楷体" w:hAnsi="楷体" w:cs="楷体"/>
          <w:szCs w:val="32"/>
        </w:rPr>
      </w:pPr>
      <w:r>
        <w:rPr>
          <w:rFonts w:ascii="楷体" w:eastAsia="楷体" w:hAnsi="楷体" w:cs="楷体" w:hint="eastAsia"/>
          <w:szCs w:val="32"/>
        </w:rPr>
        <w:t>(四)</w:t>
      </w:r>
      <w:r>
        <w:rPr>
          <w:rFonts w:ascii="楷体" w:eastAsia="楷体" w:hAnsi="楷体" w:cs="楷体" w:hint="eastAsia"/>
          <w:szCs w:val="32"/>
        </w:rPr>
        <w:tab/>
        <w:t>客船应急操作</w:t>
      </w:r>
      <w:r>
        <w:rPr>
          <w:rFonts w:ascii="黑体" w:eastAsia="黑体" w:hAnsi="黑体" w:cs="黑体"/>
          <w:szCs w:val="32"/>
        </w:rPr>
        <w:t>...............................</w:t>
      </w:r>
      <w:r>
        <w:rPr>
          <w:rFonts w:ascii="楷体" w:eastAsia="楷体" w:hAnsi="楷体" w:cs="楷体" w:hint="eastAsia"/>
          <w:szCs w:val="32"/>
        </w:rPr>
        <w:t>17</w:t>
      </w:r>
    </w:p>
    <w:p w:rsidR="00C70AAE" w:rsidRDefault="00C70AAE" w:rsidP="00C70AAE">
      <w:pPr>
        <w:jc w:val="right"/>
        <w:rPr>
          <w:rFonts w:ascii="楷体" w:eastAsia="楷体" w:hAnsi="楷体" w:cs="楷体"/>
          <w:szCs w:val="32"/>
        </w:rPr>
      </w:pPr>
      <w:r>
        <w:rPr>
          <w:rFonts w:ascii="楷体" w:eastAsia="楷体" w:hAnsi="楷体" w:cs="楷体" w:hint="eastAsia"/>
          <w:szCs w:val="32"/>
        </w:rPr>
        <w:t>(五)</w:t>
      </w:r>
      <w:r>
        <w:rPr>
          <w:rFonts w:ascii="楷体" w:eastAsia="楷体" w:hAnsi="楷体" w:cs="楷体" w:hint="eastAsia"/>
          <w:szCs w:val="32"/>
        </w:rPr>
        <w:tab/>
        <w:t>疑似病员信息沟通</w:t>
      </w:r>
      <w:r>
        <w:rPr>
          <w:rFonts w:ascii="黑体" w:eastAsia="黑体" w:hAnsi="黑体" w:cs="黑体"/>
          <w:szCs w:val="32"/>
        </w:rPr>
        <w:t>...........................</w:t>
      </w:r>
      <w:r>
        <w:rPr>
          <w:rFonts w:ascii="楷体" w:eastAsia="楷体" w:hAnsi="楷体" w:cs="楷体" w:hint="eastAsia"/>
          <w:szCs w:val="32"/>
        </w:rPr>
        <w:t>17</w:t>
      </w:r>
    </w:p>
    <w:p w:rsidR="00C70AAE" w:rsidRDefault="00C70AAE" w:rsidP="00C70AAE">
      <w:pPr>
        <w:jc w:val="right"/>
        <w:rPr>
          <w:rFonts w:ascii="楷体" w:eastAsia="楷体" w:hAnsi="楷体" w:cs="楷体"/>
          <w:szCs w:val="32"/>
        </w:rPr>
      </w:pPr>
      <w:r>
        <w:rPr>
          <w:rFonts w:ascii="楷体" w:eastAsia="楷体" w:hAnsi="楷体" w:cs="楷体" w:hint="eastAsia"/>
          <w:szCs w:val="32"/>
        </w:rPr>
        <w:t>(六)</w:t>
      </w:r>
      <w:r>
        <w:rPr>
          <w:rFonts w:ascii="楷体" w:eastAsia="楷体" w:hAnsi="楷体" w:cs="楷体" w:hint="eastAsia"/>
          <w:szCs w:val="32"/>
        </w:rPr>
        <w:tab/>
        <w:t>疑似病员隔离看护</w:t>
      </w:r>
      <w:r>
        <w:rPr>
          <w:rFonts w:ascii="黑体" w:eastAsia="黑体" w:hAnsi="黑体" w:cs="黑体"/>
          <w:szCs w:val="32"/>
        </w:rPr>
        <w:t>...........................</w:t>
      </w:r>
      <w:r>
        <w:rPr>
          <w:rFonts w:ascii="楷体" w:eastAsia="楷体" w:hAnsi="楷体" w:cs="楷体" w:hint="eastAsia"/>
          <w:szCs w:val="32"/>
        </w:rPr>
        <w:t>17</w:t>
      </w:r>
    </w:p>
    <w:p w:rsidR="00C70AAE" w:rsidRDefault="00C70AAE" w:rsidP="00C70AAE">
      <w:pPr>
        <w:jc w:val="right"/>
        <w:rPr>
          <w:rFonts w:ascii="楷体" w:eastAsia="楷体" w:hAnsi="楷体" w:cs="楷体"/>
          <w:szCs w:val="32"/>
        </w:rPr>
      </w:pPr>
      <w:r>
        <w:rPr>
          <w:rFonts w:ascii="楷体" w:eastAsia="楷体" w:hAnsi="楷体" w:cs="楷体" w:hint="eastAsia"/>
          <w:szCs w:val="32"/>
        </w:rPr>
        <w:t>(七)</w:t>
      </w:r>
      <w:r>
        <w:rPr>
          <w:rFonts w:ascii="楷体" w:eastAsia="楷体" w:hAnsi="楷体" w:cs="楷体" w:hint="eastAsia"/>
          <w:szCs w:val="32"/>
        </w:rPr>
        <w:tab/>
        <w:t>密切接触人员管理</w:t>
      </w:r>
      <w:r>
        <w:rPr>
          <w:rFonts w:ascii="楷体" w:eastAsia="楷体" w:hAnsi="楷体" w:cs="楷体"/>
          <w:szCs w:val="32"/>
        </w:rPr>
        <w:t>.</w:t>
      </w:r>
      <w:r>
        <w:rPr>
          <w:rFonts w:ascii="黑体" w:eastAsia="黑体" w:hAnsi="黑体" w:cs="黑体"/>
          <w:szCs w:val="32"/>
        </w:rPr>
        <w:t>..........................</w:t>
      </w:r>
      <w:r>
        <w:rPr>
          <w:rFonts w:ascii="楷体" w:eastAsia="楷体" w:hAnsi="楷体" w:cs="楷体" w:hint="eastAsia"/>
          <w:szCs w:val="32"/>
        </w:rPr>
        <w:t>18</w:t>
      </w:r>
    </w:p>
    <w:p w:rsidR="00C70AAE" w:rsidRDefault="00C70AAE" w:rsidP="00C70AAE">
      <w:pPr>
        <w:jc w:val="right"/>
        <w:rPr>
          <w:rFonts w:ascii="楷体" w:eastAsia="楷体" w:hAnsi="楷体" w:cs="楷体"/>
          <w:szCs w:val="32"/>
        </w:rPr>
      </w:pPr>
      <w:r>
        <w:rPr>
          <w:rFonts w:ascii="楷体" w:eastAsia="楷体" w:hAnsi="楷体" w:cs="楷体" w:hint="eastAsia"/>
          <w:szCs w:val="32"/>
        </w:rPr>
        <w:t>(八)</w:t>
      </w:r>
      <w:r>
        <w:rPr>
          <w:rFonts w:ascii="楷体" w:eastAsia="楷体" w:hAnsi="楷体" w:cs="楷体" w:hint="eastAsia"/>
          <w:szCs w:val="32"/>
        </w:rPr>
        <w:tab/>
        <w:t>疑似病员转移</w:t>
      </w:r>
      <w:r>
        <w:rPr>
          <w:rFonts w:ascii="黑体" w:eastAsia="黑体" w:hAnsi="黑体" w:cs="黑体"/>
          <w:szCs w:val="32"/>
        </w:rPr>
        <w:t>...............................</w:t>
      </w:r>
      <w:r>
        <w:rPr>
          <w:rFonts w:ascii="楷体" w:eastAsia="楷体" w:hAnsi="楷体" w:cs="楷体" w:hint="eastAsia"/>
          <w:szCs w:val="32"/>
        </w:rPr>
        <w:t>18</w:t>
      </w:r>
    </w:p>
    <w:p w:rsidR="00C70AAE" w:rsidRDefault="00C70AAE" w:rsidP="00C70AAE">
      <w:pPr>
        <w:jc w:val="right"/>
        <w:rPr>
          <w:rFonts w:ascii="楷体" w:eastAsia="楷体" w:hAnsi="楷体" w:cs="楷体"/>
          <w:szCs w:val="32"/>
        </w:rPr>
      </w:pPr>
      <w:r>
        <w:rPr>
          <w:rFonts w:ascii="楷体" w:eastAsia="楷体" w:hAnsi="楷体" w:cs="楷体" w:hint="eastAsia"/>
          <w:szCs w:val="32"/>
        </w:rPr>
        <w:t>(九)</w:t>
      </w:r>
      <w:r>
        <w:rPr>
          <w:rFonts w:ascii="楷体" w:eastAsia="楷体" w:hAnsi="楷体" w:cs="楷体" w:hint="eastAsia"/>
          <w:szCs w:val="32"/>
        </w:rPr>
        <w:tab/>
        <w:t>医疗废弃物处置</w:t>
      </w:r>
      <w:r>
        <w:rPr>
          <w:rFonts w:ascii="楷体" w:eastAsia="楷体" w:hAnsi="楷体" w:cs="楷体"/>
          <w:szCs w:val="32"/>
        </w:rPr>
        <w:t>.</w:t>
      </w:r>
      <w:r>
        <w:rPr>
          <w:rFonts w:ascii="黑体" w:eastAsia="黑体" w:hAnsi="黑体" w:cs="黑体"/>
          <w:szCs w:val="32"/>
        </w:rPr>
        <w:t>............................</w:t>
      </w:r>
      <w:r>
        <w:rPr>
          <w:rFonts w:ascii="楷体" w:eastAsia="楷体" w:hAnsi="楷体" w:cs="楷体" w:hint="eastAsia"/>
          <w:szCs w:val="32"/>
        </w:rPr>
        <w:t>19</w:t>
      </w:r>
    </w:p>
    <w:p w:rsidR="00C70AAE" w:rsidRDefault="00C70AAE" w:rsidP="00C70AAE">
      <w:pPr>
        <w:jc w:val="right"/>
        <w:rPr>
          <w:rFonts w:ascii="黑体" w:eastAsia="黑体" w:hAnsi="黑体" w:cs="黑体"/>
          <w:szCs w:val="32"/>
        </w:rPr>
      </w:pPr>
      <w:r>
        <w:rPr>
          <w:rFonts w:ascii="黑体" w:eastAsia="黑体" w:hAnsi="黑体" w:cs="黑体" w:hint="eastAsia"/>
          <w:szCs w:val="32"/>
        </w:rPr>
        <w:t>五、疑似病例报告</w:t>
      </w:r>
      <w:r>
        <w:rPr>
          <w:rFonts w:ascii="黑体" w:eastAsia="黑体" w:hAnsi="黑体" w:cs="黑体"/>
          <w:szCs w:val="32"/>
        </w:rPr>
        <w:t>....................................</w:t>
      </w:r>
      <w:r>
        <w:rPr>
          <w:rFonts w:ascii="黑体" w:eastAsia="黑体" w:hAnsi="黑体" w:cs="黑体" w:hint="eastAsia"/>
          <w:szCs w:val="32"/>
        </w:rPr>
        <w:t>19</w:t>
      </w:r>
    </w:p>
    <w:p w:rsidR="00C70AAE" w:rsidRDefault="00C70AAE" w:rsidP="00C70AAE">
      <w:pPr>
        <w:jc w:val="right"/>
        <w:rPr>
          <w:rFonts w:ascii="楷体" w:eastAsia="楷体" w:hAnsi="楷体" w:cs="楷体"/>
          <w:szCs w:val="32"/>
        </w:rPr>
      </w:pPr>
      <w:r>
        <w:rPr>
          <w:rFonts w:ascii="楷体" w:eastAsia="楷体" w:hAnsi="楷体" w:cs="楷体" w:hint="eastAsia"/>
          <w:szCs w:val="32"/>
        </w:rPr>
        <w:t>(</w:t>
      </w:r>
      <w:proofErr w:type="gramStart"/>
      <w:r>
        <w:rPr>
          <w:rFonts w:ascii="楷体" w:eastAsia="楷体" w:hAnsi="楷体" w:cs="楷体" w:hint="eastAsia"/>
          <w:szCs w:val="32"/>
        </w:rPr>
        <w:t>一</w:t>
      </w:r>
      <w:proofErr w:type="gramEnd"/>
      <w:r>
        <w:rPr>
          <w:rFonts w:ascii="楷体" w:eastAsia="楷体" w:hAnsi="楷体" w:cs="楷体" w:hint="eastAsia"/>
          <w:szCs w:val="32"/>
        </w:rPr>
        <w:t>)</w:t>
      </w:r>
      <w:r>
        <w:rPr>
          <w:rFonts w:ascii="楷体" w:eastAsia="楷体" w:hAnsi="楷体" w:cs="楷体" w:hint="eastAsia"/>
          <w:szCs w:val="32"/>
        </w:rPr>
        <w:tab/>
        <w:t>船舶报告时机</w:t>
      </w:r>
      <w:r>
        <w:rPr>
          <w:rFonts w:ascii="黑体" w:eastAsia="黑体" w:hAnsi="黑体" w:cs="黑体"/>
          <w:szCs w:val="32"/>
        </w:rPr>
        <w:t>...............................</w:t>
      </w:r>
      <w:r>
        <w:rPr>
          <w:rFonts w:ascii="楷体" w:eastAsia="楷体" w:hAnsi="楷体" w:cs="楷体" w:hint="eastAsia"/>
          <w:szCs w:val="32"/>
        </w:rPr>
        <w:t>19</w:t>
      </w:r>
    </w:p>
    <w:p w:rsidR="00C70AAE" w:rsidRDefault="00C70AAE" w:rsidP="00C70AAE">
      <w:pPr>
        <w:jc w:val="right"/>
        <w:rPr>
          <w:rFonts w:ascii="楷体" w:eastAsia="楷体" w:hAnsi="楷体" w:cs="楷体"/>
          <w:szCs w:val="32"/>
        </w:rPr>
      </w:pPr>
      <w:r>
        <w:rPr>
          <w:rFonts w:ascii="楷体" w:eastAsia="楷体" w:hAnsi="楷体" w:cs="楷体" w:hint="eastAsia"/>
          <w:szCs w:val="32"/>
        </w:rPr>
        <w:t>(二)</w:t>
      </w:r>
      <w:r>
        <w:rPr>
          <w:rFonts w:ascii="楷体" w:eastAsia="楷体" w:hAnsi="楷体" w:cs="楷体" w:hint="eastAsia"/>
          <w:szCs w:val="32"/>
        </w:rPr>
        <w:tab/>
        <w:t>船舶报告事项</w:t>
      </w:r>
      <w:r>
        <w:rPr>
          <w:rFonts w:ascii="黑体" w:eastAsia="黑体" w:hAnsi="黑体" w:cs="黑体"/>
          <w:szCs w:val="32"/>
        </w:rPr>
        <w:t>...............................</w:t>
      </w:r>
      <w:r>
        <w:rPr>
          <w:rFonts w:ascii="楷体" w:eastAsia="楷体" w:hAnsi="楷体" w:cs="楷体" w:hint="eastAsia"/>
          <w:szCs w:val="32"/>
        </w:rPr>
        <w:t>19</w:t>
      </w:r>
    </w:p>
    <w:p w:rsidR="00C70AAE" w:rsidRDefault="00C70AAE" w:rsidP="00C70AAE">
      <w:pPr>
        <w:jc w:val="right"/>
        <w:rPr>
          <w:rFonts w:ascii="黑体" w:eastAsia="黑体" w:hAnsi="黑体" w:cs="黑体"/>
          <w:szCs w:val="32"/>
        </w:rPr>
      </w:pPr>
      <w:r>
        <w:rPr>
          <w:rFonts w:ascii="黑体" w:eastAsia="黑体" w:hAnsi="黑体" w:cs="黑体" w:hint="eastAsia"/>
          <w:szCs w:val="32"/>
        </w:rPr>
        <w:t>六、船员心理健康调节</w:t>
      </w:r>
      <w:r>
        <w:rPr>
          <w:rFonts w:ascii="黑体" w:eastAsia="黑体" w:hAnsi="黑体" w:cs="黑体"/>
          <w:szCs w:val="32"/>
        </w:rPr>
        <w:t>................................</w:t>
      </w:r>
      <w:r>
        <w:rPr>
          <w:rFonts w:ascii="黑体" w:eastAsia="黑体" w:hAnsi="黑体" w:cs="黑体" w:hint="eastAsia"/>
          <w:szCs w:val="32"/>
        </w:rPr>
        <w:t>20</w:t>
      </w:r>
    </w:p>
    <w:p w:rsidR="00C70AAE" w:rsidRDefault="00C70AAE" w:rsidP="00C70AAE">
      <w:pPr>
        <w:jc w:val="right"/>
        <w:rPr>
          <w:rFonts w:ascii="楷体" w:eastAsia="楷体" w:hAnsi="楷体" w:cs="楷体"/>
          <w:szCs w:val="32"/>
        </w:rPr>
      </w:pPr>
      <w:r>
        <w:rPr>
          <w:rFonts w:ascii="楷体" w:eastAsia="楷体" w:hAnsi="楷体" w:cs="楷体" w:hint="eastAsia"/>
          <w:szCs w:val="32"/>
        </w:rPr>
        <w:t>(</w:t>
      </w:r>
      <w:proofErr w:type="gramStart"/>
      <w:r>
        <w:rPr>
          <w:rFonts w:ascii="楷体" w:eastAsia="楷体" w:hAnsi="楷体" w:cs="楷体" w:hint="eastAsia"/>
          <w:szCs w:val="32"/>
        </w:rPr>
        <w:t>一</w:t>
      </w:r>
      <w:proofErr w:type="gramEnd"/>
      <w:r>
        <w:rPr>
          <w:rFonts w:ascii="楷体" w:eastAsia="楷体" w:hAnsi="楷体" w:cs="楷体" w:hint="eastAsia"/>
          <w:szCs w:val="32"/>
        </w:rPr>
        <w:t>)</w:t>
      </w:r>
      <w:r>
        <w:rPr>
          <w:rFonts w:ascii="楷体" w:eastAsia="楷体" w:hAnsi="楷体" w:cs="楷体" w:hint="eastAsia"/>
          <w:szCs w:val="32"/>
        </w:rPr>
        <w:tab/>
        <w:t>平缓呼吸法</w:t>
      </w:r>
      <w:r>
        <w:rPr>
          <w:rFonts w:ascii="黑体" w:eastAsia="黑体" w:hAnsi="黑体" w:cs="黑体"/>
          <w:szCs w:val="32"/>
        </w:rPr>
        <w:t>.................................</w:t>
      </w:r>
      <w:r>
        <w:rPr>
          <w:rFonts w:ascii="黑体" w:eastAsia="黑体" w:hAnsi="黑体" w:cs="黑体" w:hint="eastAsia"/>
          <w:szCs w:val="32"/>
        </w:rPr>
        <w:t>20</w:t>
      </w:r>
    </w:p>
    <w:p w:rsidR="00C70AAE" w:rsidRDefault="00C70AAE" w:rsidP="00C70AAE">
      <w:pPr>
        <w:jc w:val="right"/>
        <w:rPr>
          <w:rFonts w:ascii="楷体" w:eastAsia="楷体" w:hAnsi="楷体" w:cs="楷体"/>
          <w:szCs w:val="32"/>
        </w:rPr>
      </w:pPr>
      <w:r>
        <w:rPr>
          <w:rFonts w:ascii="楷体" w:eastAsia="楷体" w:hAnsi="楷体" w:cs="楷体" w:hint="eastAsia"/>
          <w:szCs w:val="32"/>
        </w:rPr>
        <w:t>(二)</w:t>
      </w:r>
      <w:r>
        <w:rPr>
          <w:rFonts w:ascii="楷体" w:eastAsia="楷体" w:hAnsi="楷体" w:cs="楷体" w:hint="eastAsia"/>
          <w:szCs w:val="32"/>
        </w:rPr>
        <w:tab/>
        <w:t>肌肉放松法</w:t>
      </w:r>
      <w:r>
        <w:rPr>
          <w:rFonts w:ascii="楷体" w:eastAsia="楷体" w:hAnsi="楷体" w:cs="楷体"/>
          <w:szCs w:val="32"/>
        </w:rPr>
        <w:t>.</w:t>
      </w:r>
      <w:r>
        <w:rPr>
          <w:rFonts w:ascii="黑体" w:eastAsia="黑体" w:hAnsi="黑体" w:cs="黑体"/>
          <w:szCs w:val="32"/>
        </w:rPr>
        <w:t>................................</w:t>
      </w:r>
      <w:r>
        <w:rPr>
          <w:rFonts w:ascii="黑体" w:eastAsia="黑体" w:hAnsi="黑体" w:cs="黑体" w:hint="eastAsia"/>
          <w:szCs w:val="32"/>
        </w:rPr>
        <w:t>20</w:t>
      </w:r>
    </w:p>
    <w:p w:rsidR="00C70AAE" w:rsidRDefault="00C70AAE" w:rsidP="00C70AAE">
      <w:pPr>
        <w:jc w:val="right"/>
        <w:rPr>
          <w:rFonts w:ascii="楷体" w:eastAsia="楷体" w:hAnsi="楷体" w:cs="楷体"/>
          <w:szCs w:val="32"/>
        </w:rPr>
      </w:pPr>
      <w:r>
        <w:rPr>
          <w:rFonts w:ascii="楷体" w:eastAsia="楷体" w:hAnsi="楷体" w:cs="楷体" w:hint="eastAsia"/>
          <w:szCs w:val="32"/>
        </w:rPr>
        <w:lastRenderedPageBreak/>
        <w:t>(三)</w:t>
      </w:r>
      <w:r>
        <w:rPr>
          <w:rFonts w:ascii="楷体" w:eastAsia="楷体" w:hAnsi="楷体" w:cs="楷体" w:hint="eastAsia"/>
          <w:szCs w:val="32"/>
        </w:rPr>
        <w:tab/>
        <w:t>蝴蝶拍法</w:t>
      </w:r>
      <w:r>
        <w:rPr>
          <w:rFonts w:ascii="黑体" w:eastAsia="黑体" w:hAnsi="黑体" w:cs="黑体"/>
          <w:szCs w:val="32"/>
        </w:rPr>
        <w:t>...................................</w:t>
      </w:r>
      <w:r>
        <w:rPr>
          <w:rFonts w:ascii="黑体" w:eastAsia="黑体" w:hAnsi="黑体" w:cs="黑体" w:hint="eastAsia"/>
          <w:szCs w:val="32"/>
        </w:rPr>
        <w:t>20</w:t>
      </w:r>
    </w:p>
    <w:p w:rsidR="00C70AAE" w:rsidRDefault="00C70AAE" w:rsidP="00C70AAE">
      <w:pPr>
        <w:jc w:val="right"/>
        <w:rPr>
          <w:rFonts w:ascii="楷体" w:eastAsia="楷体" w:hAnsi="楷体" w:cs="楷体"/>
          <w:szCs w:val="32"/>
        </w:rPr>
      </w:pPr>
      <w:r>
        <w:rPr>
          <w:rFonts w:ascii="楷体" w:eastAsia="楷体" w:hAnsi="楷体" w:cs="楷体" w:hint="eastAsia"/>
          <w:szCs w:val="32"/>
        </w:rPr>
        <w:t>(四)</w:t>
      </w:r>
      <w:r>
        <w:rPr>
          <w:rFonts w:ascii="楷体" w:eastAsia="楷体" w:hAnsi="楷体" w:cs="楷体" w:hint="eastAsia"/>
          <w:szCs w:val="32"/>
        </w:rPr>
        <w:tab/>
        <w:t>保险箱封存法</w:t>
      </w:r>
      <w:r>
        <w:rPr>
          <w:rFonts w:ascii="黑体" w:eastAsia="黑体" w:hAnsi="黑体" w:cs="黑体"/>
          <w:szCs w:val="32"/>
        </w:rPr>
        <w:t>...............................</w:t>
      </w:r>
      <w:r>
        <w:rPr>
          <w:rFonts w:ascii="楷体" w:eastAsia="楷体" w:hAnsi="楷体" w:cs="楷体" w:hint="eastAsia"/>
          <w:szCs w:val="32"/>
        </w:rPr>
        <w:t>21</w:t>
      </w:r>
    </w:p>
    <w:p w:rsidR="00C70AAE" w:rsidRDefault="00C70AAE" w:rsidP="00C70AAE">
      <w:pPr>
        <w:jc w:val="center"/>
        <w:rPr>
          <w:rFonts w:ascii="黑体" w:eastAsia="黑体" w:hAnsi="黑体" w:cs="黑体"/>
          <w:szCs w:val="32"/>
        </w:rPr>
      </w:pPr>
      <w:r>
        <w:rPr>
          <w:rFonts w:ascii="黑体" w:eastAsia="黑体" w:hAnsi="黑体" w:cs="黑体" w:hint="eastAsia"/>
          <w:szCs w:val="32"/>
        </w:rPr>
        <w:t>七、疫情信息查询</w:t>
      </w:r>
      <w:r>
        <w:rPr>
          <w:rFonts w:ascii="黑体" w:eastAsia="黑体" w:hAnsi="黑体" w:cs="黑体"/>
          <w:szCs w:val="32"/>
        </w:rPr>
        <w:t>.....................................</w:t>
      </w:r>
      <w:r>
        <w:rPr>
          <w:rFonts w:ascii="黑体" w:eastAsia="黑体" w:hAnsi="黑体" w:cs="黑体" w:hint="eastAsia"/>
          <w:szCs w:val="32"/>
        </w:rPr>
        <w:t>21</w:t>
      </w:r>
    </w:p>
    <w:p w:rsidR="00C70AAE" w:rsidRDefault="00C70AAE" w:rsidP="00C70AAE">
      <w:pPr>
        <w:jc w:val="right"/>
        <w:rPr>
          <w:rFonts w:ascii="黑体" w:eastAsia="黑体" w:hAnsi="黑体" w:cs="黑体"/>
          <w:szCs w:val="32"/>
        </w:rPr>
      </w:pPr>
      <w:r>
        <w:rPr>
          <w:rFonts w:ascii="黑体" w:eastAsia="黑体" w:hAnsi="黑体" w:cs="黑体" w:hint="eastAsia"/>
          <w:szCs w:val="32"/>
        </w:rPr>
        <w:t>附件：客运船舶新冠肺炎疫情分区分级防控</w:t>
      </w:r>
      <w:r>
        <w:rPr>
          <w:rFonts w:ascii="黑体" w:eastAsia="黑体" w:hAnsi="黑体" w:cs="黑体"/>
          <w:szCs w:val="32"/>
        </w:rPr>
        <w:t>建议...........</w:t>
      </w:r>
      <w:r>
        <w:rPr>
          <w:rFonts w:ascii="黑体" w:eastAsia="黑体" w:hAnsi="黑体" w:cs="黑体" w:hint="eastAsia"/>
          <w:szCs w:val="32"/>
        </w:rPr>
        <w:t>22</w:t>
      </w:r>
    </w:p>
    <w:p w:rsidR="00C70AAE" w:rsidRDefault="00C70AAE" w:rsidP="00C70AAE">
      <w:pPr>
        <w:jc w:val="center"/>
        <w:rPr>
          <w:rFonts w:ascii="Times New Roman" w:hAnsi="Times New Roman"/>
          <w:spacing w:val="2"/>
          <w:szCs w:val="32"/>
        </w:rPr>
        <w:sectPr w:rsidR="00C70AAE" w:rsidSect="00C70AAE">
          <w:footerReference w:type="even" r:id="rId4"/>
          <w:footerReference w:type="default" r:id="rId5"/>
          <w:pgSz w:w="11906" w:h="16838"/>
          <w:pgMar w:top="2041" w:right="1531" w:bottom="2041" w:left="1531" w:header="851" w:footer="1616" w:gutter="0"/>
          <w:cols w:space="720"/>
          <w:docGrid w:type="linesAndChars" w:linePitch="579" w:charSpace="-849"/>
        </w:sectPr>
      </w:pPr>
    </w:p>
    <w:p w:rsidR="00C70AAE" w:rsidRDefault="00C70AAE" w:rsidP="00C70AAE">
      <w:pPr>
        <w:autoSpaceDE w:val="0"/>
        <w:autoSpaceDN w:val="0"/>
        <w:adjustRightInd w:val="0"/>
        <w:jc w:val="center"/>
        <w:rPr>
          <w:rFonts w:ascii="Times New Roman" w:hAnsi="Times New Roman"/>
          <w:spacing w:val="2"/>
          <w:szCs w:val="32"/>
        </w:rPr>
      </w:pPr>
      <w:r>
        <w:rPr>
          <w:rFonts w:ascii="方正小标宋简体" w:eastAsia="方正小标宋简体" w:hAnsi="方正小标宋简体" w:hint="eastAsia"/>
          <w:sz w:val="36"/>
          <w:szCs w:val="44"/>
        </w:rPr>
        <w:lastRenderedPageBreak/>
        <w:t>船舶船员新冠肺炎疫情防控操作指南（V1.0）</w:t>
      </w:r>
    </w:p>
    <w:p w:rsidR="00C70AAE" w:rsidRDefault="00C70AAE" w:rsidP="00C70AAE">
      <w:pPr>
        <w:autoSpaceDE w:val="0"/>
        <w:autoSpaceDN w:val="0"/>
        <w:adjustRightInd w:val="0"/>
        <w:ind w:right="13" w:firstLine="640"/>
        <w:rPr>
          <w:rFonts w:ascii="Times New Roman" w:hAnsi="Times New Roman"/>
          <w:spacing w:val="2"/>
          <w:szCs w:val="32"/>
        </w:rPr>
      </w:pP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本指南参考世界卫生组织和国际海事组织关于船舶防控新冠肺炎的相关指南文件，结合航运公司关于船舶疫情防控的实践经验，旨在为船舶防控新冠肺炎疫情提供建议，并为船员个人防护提供指导。</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中华人民共和国海事局将根据需要更新本指南。</w:t>
      </w:r>
    </w:p>
    <w:p w:rsidR="00C70AAE" w:rsidRDefault="00C70AAE" w:rsidP="00C70AAE">
      <w:pPr>
        <w:autoSpaceDE w:val="0"/>
        <w:autoSpaceDN w:val="0"/>
        <w:adjustRightInd w:val="0"/>
        <w:ind w:right="13" w:firstLine="640"/>
        <w:outlineLvl w:val="0"/>
        <w:rPr>
          <w:rFonts w:ascii="Times New Roman" w:eastAsia="黑体" w:hAnsi="Times New Roman"/>
          <w:bCs/>
          <w:spacing w:val="2"/>
          <w:szCs w:val="32"/>
        </w:rPr>
      </w:pPr>
      <w:r>
        <w:rPr>
          <w:rFonts w:ascii="Times New Roman" w:eastAsia="黑体" w:hAnsi="Times New Roman" w:hint="eastAsia"/>
          <w:bCs/>
          <w:spacing w:val="2"/>
          <w:szCs w:val="32"/>
        </w:rPr>
        <w:t>一、</w:t>
      </w:r>
      <w:r>
        <w:rPr>
          <w:rFonts w:ascii="Times New Roman" w:eastAsia="黑体" w:hAnsi="Times New Roman"/>
          <w:bCs/>
          <w:spacing w:val="2"/>
          <w:szCs w:val="32"/>
        </w:rPr>
        <w:t>建立健全疫情防控管理制度</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航运公司可根据管理船舶的种类、航行的区域以及疫情分区分级管控的要求，将疫情</w:t>
      </w:r>
      <w:proofErr w:type="gramStart"/>
      <w:r>
        <w:rPr>
          <w:rFonts w:ascii="仿宋_GB2312" w:hAnsi="仿宋_GB2312" w:hint="eastAsia"/>
          <w:spacing w:val="2"/>
          <w:szCs w:val="32"/>
        </w:rPr>
        <w:t>防控制</w:t>
      </w:r>
      <w:proofErr w:type="gramEnd"/>
      <w:r>
        <w:rPr>
          <w:rFonts w:ascii="仿宋_GB2312" w:hAnsi="仿宋_GB2312" w:hint="eastAsia"/>
          <w:spacing w:val="2"/>
          <w:szCs w:val="32"/>
        </w:rPr>
        <w:t>度纳入公司安全管理体系。</w:t>
      </w:r>
    </w:p>
    <w:p w:rsidR="00C70AAE" w:rsidRDefault="00C70AAE" w:rsidP="00C70AAE">
      <w:pPr>
        <w:pStyle w:val="10"/>
        <w:widowControl/>
        <w:tabs>
          <w:tab w:val="left" w:pos="1418"/>
        </w:tabs>
        <w:ind w:firstLine="640"/>
        <w:outlineLvl w:val="1"/>
        <w:rPr>
          <w:rFonts w:ascii="Times New Roman" w:eastAsia="楷体" w:hAnsi="Times New Roman"/>
          <w:bCs/>
          <w:kern w:val="2"/>
          <w:sz w:val="32"/>
          <w:szCs w:val="32"/>
        </w:rPr>
      </w:pPr>
      <w:r>
        <w:rPr>
          <w:rFonts w:ascii="Times New Roman" w:eastAsia="楷体" w:hAnsi="Times New Roman" w:hint="eastAsia"/>
          <w:bCs/>
          <w:kern w:val="2"/>
          <w:sz w:val="32"/>
          <w:szCs w:val="32"/>
        </w:rPr>
        <w:t>（一）</w:t>
      </w:r>
      <w:r>
        <w:rPr>
          <w:rFonts w:ascii="Times New Roman" w:eastAsia="楷体" w:hAnsi="Times New Roman"/>
          <w:bCs/>
          <w:kern w:val="2"/>
          <w:sz w:val="32"/>
          <w:szCs w:val="32"/>
        </w:rPr>
        <w:t>制定疫情防控管理计划</w:t>
      </w:r>
    </w:p>
    <w:p w:rsidR="00C70AAE" w:rsidRDefault="00C70AAE" w:rsidP="00C70AAE">
      <w:pPr>
        <w:pStyle w:val="ListParagraph1"/>
        <w:autoSpaceDE w:val="0"/>
        <w:autoSpaceDN w:val="0"/>
        <w:adjustRightInd w:val="0"/>
        <w:ind w:right="13" w:firstLineChars="0" w:firstLine="640"/>
        <w:rPr>
          <w:rFonts w:ascii="Times New Roman" w:hAnsi="Times New Roman"/>
          <w:spacing w:val="2"/>
          <w:szCs w:val="32"/>
        </w:rPr>
      </w:pPr>
      <w:r>
        <w:rPr>
          <w:rFonts w:ascii="Times New Roman" w:hAnsi="Times New Roman"/>
          <w:spacing w:val="2"/>
          <w:szCs w:val="32"/>
        </w:rPr>
        <w:t>航运公司应当建立船舶防控新冠肺炎疫情管理计划</w:t>
      </w:r>
      <w:r>
        <w:rPr>
          <w:rFonts w:ascii="Times New Roman" w:hAnsi="Times New Roman" w:hint="eastAsia"/>
          <w:spacing w:val="2"/>
          <w:szCs w:val="32"/>
        </w:rPr>
        <w:t>，</w:t>
      </w:r>
      <w:r>
        <w:rPr>
          <w:rFonts w:ascii="Times New Roman" w:hAnsi="Times New Roman"/>
          <w:spacing w:val="2"/>
          <w:szCs w:val="32"/>
        </w:rPr>
        <w:t>包括船上隔离计划，指导船舶成立疫情防控工作组，由船长担任组长、船上部门负责人担任组员，完善各项疫情防控工作制度，监督船上所有人员落实各项防控措施。</w:t>
      </w:r>
    </w:p>
    <w:p w:rsidR="00C70AAE" w:rsidRDefault="00C70AAE" w:rsidP="00C70AAE">
      <w:pPr>
        <w:pStyle w:val="10"/>
        <w:widowControl/>
        <w:tabs>
          <w:tab w:val="left" w:pos="1418"/>
        </w:tabs>
        <w:ind w:firstLine="640"/>
        <w:outlineLvl w:val="1"/>
        <w:rPr>
          <w:rFonts w:ascii="Times New Roman" w:eastAsia="楷体" w:hAnsi="Times New Roman"/>
          <w:bCs/>
          <w:kern w:val="2"/>
          <w:sz w:val="32"/>
          <w:szCs w:val="32"/>
        </w:rPr>
      </w:pPr>
      <w:r>
        <w:rPr>
          <w:rFonts w:ascii="Times New Roman" w:eastAsia="楷体" w:hAnsi="Times New Roman" w:hint="eastAsia"/>
          <w:bCs/>
          <w:kern w:val="2"/>
          <w:sz w:val="32"/>
          <w:szCs w:val="32"/>
        </w:rPr>
        <w:t>（二）</w:t>
      </w:r>
      <w:r>
        <w:rPr>
          <w:rFonts w:ascii="Times New Roman" w:eastAsia="楷体" w:hAnsi="Times New Roman"/>
          <w:bCs/>
          <w:kern w:val="2"/>
          <w:sz w:val="32"/>
          <w:szCs w:val="32"/>
        </w:rPr>
        <w:t>落实疫情防控管理责任</w:t>
      </w:r>
    </w:p>
    <w:p w:rsidR="00C70AAE" w:rsidRDefault="00C70AAE" w:rsidP="00C70AAE">
      <w:pPr>
        <w:pStyle w:val="ListParagraph1"/>
        <w:autoSpaceDE w:val="0"/>
        <w:autoSpaceDN w:val="0"/>
        <w:adjustRightInd w:val="0"/>
        <w:ind w:right="13" w:firstLineChars="0" w:firstLine="640"/>
        <w:rPr>
          <w:rFonts w:ascii="Times New Roman" w:hAnsi="Times New Roman"/>
          <w:spacing w:val="2"/>
          <w:szCs w:val="32"/>
        </w:rPr>
      </w:pPr>
      <w:r>
        <w:rPr>
          <w:rFonts w:ascii="Times New Roman" w:hAnsi="Times New Roman"/>
          <w:spacing w:val="2"/>
          <w:szCs w:val="32"/>
        </w:rPr>
        <w:t>航运公司应</w:t>
      </w:r>
      <w:r>
        <w:rPr>
          <w:rFonts w:ascii="Times New Roman" w:hAnsi="Times New Roman" w:hint="eastAsia"/>
          <w:spacing w:val="2"/>
          <w:szCs w:val="32"/>
        </w:rPr>
        <w:t>当</w:t>
      </w:r>
      <w:r>
        <w:rPr>
          <w:rFonts w:ascii="Times New Roman" w:hAnsi="Times New Roman"/>
          <w:spacing w:val="2"/>
          <w:szCs w:val="32"/>
        </w:rPr>
        <w:t>确保公司岸基与船舶的沟通联系，指定船长或其</w:t>
      </w:r>
      <w:r>
        <w:rPr>
          <w:rFonts w:ascii="Times New Roman" w:hAnsi="Times New Roman" w:hint="eastAsia"/>
          <w:spacing w:val="2"/>
          <w:szCs w:val="32"/>
        </w:rPr>
        <w:t>他</w:t>
      </w:r>
      <w:r>
        <w:rPr>
          <w:rFonts w:ascii="Times New Roman" w:hAnsi="Times New Roman"/>
          <w:spacing w:val="2"/>
          <w:szCs w:val="32"/>
        </w:rPr>
        <w:t>合适的人员作为船舶疫情防控工作的第一责任人，指导船舶开展疫情防控工作，落实各项防控措施，全面加强疫情防控工作。</w:t>
      </w:r>
    </w:p>
    <w:p w:rsidR="00C70AAE" w:rsidRDefault="00C70AAE" w:rsidP="00C70AAE">
      <w:pPr>
        <w:pStyle w:val="10"/>
        <w:widowControl/>
        <w:tabs>
          <w:tab w:val="left" w:pos="1418"/>
        </w:tabs>
        <w:ind w:firstLine="640"/>
        <w:outlineLvl w:val="1"/>
        <w:rPr>
          <w:rFonts w:ascii="Times New Roman" w:eastAsia="楷体" w:hAnsi="Times New Roman"/>
          <w:bCs/>
          <w:kern w:val="2"/>
          <w:sz w:val="32"/>
          <w:szCs w:val="32"/>
        </w:rPr>
      </w:pPr>
      <w:r>
        <w:rPr>
          <w:rFonts w:ascii="Times New Roman" w:eastAsia="楷体" w:hAnsi="Times New Roman" w:hint="eastAsia"/>
          <w:bCs/>
          <w:kern w:val="2"/>
          <w:sz w:val="32"/>
          <w:szCs w:val="32"/>
        </w:rPr>
        <w:t>（三）</w:t>
      </w:r>
      <w:r>
        <w:rPr>
          <w:rFonts w:ascii="Times New Roman" w:eastAsia="楷体" w:hAnsi="Times New Roman"/>
          <w:bCs/>
          <w:kern w:val="2"/>
          <w:sz w:val="32"/>
          <w:szCs w:val="32"/>
        </w:rPr>
        <w:t>建立疫情防控排查制度</w:t>
      </w:r>
    </w:p>
    <w:p w:rsidR="00C70AAE" w:rsidRDefault="00C70AAE" w:rsidP="00C70AAE">
      <w:pPr>
        <w:pStyle w:val="ListParagraph1"/>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lastRenderedPageBreak/>
        <w:t>船舶应当建立“防疫工作日志”。航运公司应当指导船舶排查船上的所有船员，掌握在上船前曾途经存在新冠肺炎疫情的国家或重点地区的船员名单，对疫情排查工作和日常防控工作进行记录和报告。</w:t>
      </w:r>
    </w:p>
    <w:p w:rsidR="00C70AAE" w:rsidRDefault="00C70AAE" w:rsidP="00C70AAE">
      <w:pPr>
        <w:pStyle w:val="10"/>
        <w:widowControl/>
        <w:tabs>
          <w:tab w:val="left" w:pos="1418"/>
        </w:tabs>
        <w:ind w:firstLine="640"/>
        <w:outlineLvl w:val="1"/>
        <w:rPr>
          <w:rFonts w:ascii="Times New Roman" w:eastAsia="楷体" w:hAnsi="Times New Roman"/>
          <w:bCs/>
          <w:spacing w:val="2"/>
          <w:kern w:val="2"/>
          <w:sz w:val="32"/>
          <w:szCs w:val="32"/>
        </w:rPr>
      </w:pPr>
      <w:r>
        <w:rPr>
          <w:rFonts w:ascii="Times New Roman" w:eastAsia="楷体" w:hAnsi="Times New Roman" w:hint="eastAsia"/>
          <w:bCs/>
          <w:kern w:val="2"/>
          <w:sz w:val="32"/>
          <w:szCs w:val="32"/>
        </w:rPr>
        <w:t>（四）</w:t>
      </w:r>
      <w:r>
        <w:rPr>
          <w:rFonts w:ascii="Times New Roman" w:eastAsia="楷体" w:hAnsi="Times New Roman"/>
          <w:bCs/>
          <w:kern w:val="2"/>
          <w:sz w:val="32"/>
          <w:szCs w:val="32"/>
        </w:rPr>
        <w:t>建立疫情防控培训制度</w:t>
      </w:r>
    </w:p>
    <w:p w:rsidR="00C70AAE" w:rsidRDefault="00C70AAE" w:rsidP="00C70AAE">
      <w:pPr>
        <w:pStyle w:val="ListParagraph1"/>
        <w:autoSpaceDE w:val="0"/>
        <w:autoSpaceDN w:val="0"/>
        <w:adjustRightInd w:val="0"/>
        <w:ind w:right="13" w:firstLineChars="0" w:firstLine="640"/>
        <w:rPr>
          <w:rFonts w:ascii="Times New Roman" w:hAnsi="Times New Roman"/>
          <w:spacing w:val="2"/>
          <w:szCs w:val="32"/>
        </w:rPr>
      </w:pPr>
      <w:r>
        <w:rPr>
          <w:rFonts w:ascii="Times New Roman" w:hAnsi="Times New Roman"/>
          <w:spacing w:val="2"/>
          <w:szCs w:val="32"/>
        </w:rPr>
        <w:t>航运公司应当及时向船上提供相关疫情防控的知识培训，制定培训计划，指导船员识别新冠肺炎症状，及时通报疫情防控的相关情况，保证新上船船员在开航前完成疫情防控知识培训，并有计划地</w:t>
      </w:r>
      <w:r>
        <w:rPr>
          <w:rFonts w:ascii="Times New Roman" w:hAnsi="Times New Roman" w:hint="eastAsia"/>
          <w:spacing w:val="2"/>
          <w:szCs w:val="32"/>
        </w:rPr>
        <w:t>定期</w:t>
      </w:r>
      <w:r>
        <w:rPr>
          <w:rFonts w:ascii="Times New Roman" w:hAnsi="Times New Roman"/>
          <w:spacing w:val="2"/>
          <w:szCs w:val="32"/>
        </w:rPr>
        <w:t>组织全船</w:t>
      </w:r>
      <w:r>
        <w:rPr>
          <w:rFonts w:ascii="Times New Roman" w:hAnsi="Times New Roman" w:hint="eastAsia"/>
          <w:spacing w:val="2"/>
          <w:szCs w:val="32"/>
        </w:rPr>
        <w:t>船</w:t>
      </w:r>
      <w:r>
        <w:rPr>
          <w:rFonts w:ascii="Times New Roman" w:hAnsi="Times New Roman"/>
          <w:spacing w:val="2"/>
          <w:szCs w:val="32"/>
        </w:rPr>
        <w:t>员开展熟悉个人防护用品使用</w:t>
      </w:r>
      <w:r>
        <w:rPr>
          <w:rFonts w:ascii="Times New Roman" w:hAnsi="Times New Roman" w:hint="eastAsia"/>
          <w:spacing w:val="2"/>
          <w:szCs w:val="32"/>
        </w:rPr>
        <w:t>和应急演练程序等</w:t>
      </w:r>
      <w:r>
        <w:rPr>
          <w:rFonts w:ascii="Times New Roman" w:hAnsi="Times New Roman"/>
          <w:spacing w:val="2"/>
          <w:szCs w:val="32"/>
        </w:rPr>
        <w:t>方面的培训</w:t>
      </w:r>
      <w:r>
        <w:rPr>
          <w:rFonts w:ascii="Times New Roman" w:hAnsi="Times New Roman" w:hint="eastAsia"/>
          <w:spacing w:val="2"/>
          <w:szCs w:val="32"/>
        </w:rPr>
        <w:t>；对相关船员开展关于</w:t>
      </w:r>
      <w:r>
        <w:rPr>
          <w:rFonts w:ascii="Times New Roman" w:hAnsi="Times New Roman"/>
          <w:spacing w:val="2"/>
          <w:szCs w:val="32"/>
        </w:rPr>
        <w:t>疑似病员</w:t>
      </w:r>
      <w:r>
        <w:rPr>
          <w:rFonts w:ascii="Times New Roman" w:hAnsi="Times New Roman" w:hint="eastAsia"/>
          <w:spacing w:val="2"/>
          <w:szCs w:val="32"/>
        </w:rPr>
        <w:t>的</w:t>
      </w:r>
      <w:r>
        <w:rPr>
          <w:rFonts w:ascii="Times New Roman" w:hAnsi="Times New Roman"/>
          <w:spacing w:val="2"/>
          <w:szCs w:val="32"/>
        </w:rPr>
        <w:t>船上隔离</w:t>
      </w:r>
      <w:r>
        <w:rPr>
          <w:rFonts w:ascii="Times New Roman" w:hAnsi="Times New Roman" w:hint="eastAsia"/>
          <w:spacing w:val="2"/>
          <w:szCs w:val="32"/>
        </w:rPr>
        <w:t>看护、密切接触人员管理、疑似</w:t>
      </w:r>
      <w:r>
        <w:rPr>
          <w:rFonts w:ascii="Times New Roman" w:hAnsi="Times New Roman"/>
          <w:spacing w:val="2"/>
          <w:szCs w:val="32"/>
        </w:rPr>
        <w:t>病员的转移以及乘客的疏导和控制等方面的培训。航运公司培训可采用图文、网络或视频等方式进行远程培训，船上自行组织的培训可采用收看视频、阅读相关资料、船上广播等方式开展。</w:t>
      </w:r>
    </w:p>
    <w:p w:rsidR="00C70AAE" w:rsidRDefault="00C70AAE" w:rsidP="00C70AAE">
      <w:pPr>
        <w:pStyle w:val="10"/>
        <w:widowControl/>
        <w:tabs>
          <w:tab w:val="left" w:pos="1418"/>
        </w:tabs>
        <w:ind w:firstLine="640"/>
        <w:outlineLvl w:val="1"/>
        <w:rPr>
          <w:rFonts w:ascii="Times New Roman" w:eastAsia="楷体" w:hAnsi="Times New Roman"/>
          <w:bCs/>
          <w:spacing w:val="2"/>
          <w:kern w:val="2"/>
          <w:sz w:val="32"/>
          <w:szCs w:val="32"/>
        </w:rPr>
      </w:pPr>
      <w:r>
        <w:rPr>
          <w:rFonts w:ascii="Times New Roman" w:eastAsia="楷体" w:hAnsi="Times New Roman" w:hint="eastAsia"/>
          <w:bCs/>
          <w:kern w:val="2"/>
          <w:sz w:val="32"/>
          <w:szCs w:val="32"/>
        </w:rPr>
        <w:t>（五）</w:t>
      </w:r>
      <w:r>
        <w:rPr>
          <w:rFonts w:ascii="Times New Roman" w:eastAsia="楷体" w:hAnsi="Times New Roman"/>
          <w:bCs/>
          <w:kern w:val="2"/>
          <w:sz w:val="32"/>
          <w:szCs w:val="32"/>
        </w:rPr>
        <w:t>建立疫情防控演</w:t>
      </w:r>
      <w:r>
        <w:rPr>
          <w:rFonts w:ascii="Times New Roman" w:eastAsia="楷体" w:hAnsi="Times New Roman" w:hint="eastAsia"/>
          <w:bCs/>
          <w:kern w:val="2"/>
          <w:sz w:val="32"/>
          <w:szCs w:val="32"/>
        </w:rPr>
        <w:t>练</w:t>
      </w:r>
      <w:r>
        <w:rPr>
          <w:rFonts w:ascii="Times New Roman" w:eastAsia="楷体" w:hAnsi="Times New Roman"/>
          <w:bCs/>
          <w:kern w:val="2"/>
          <w:sz w:val="32"/>
          <w:szCs w:val="32"/>
        </w:rPr>
        <w:t>制度</w:t>
      </w:r>
    </w:p>
    <w:p w:rsidR="00C70AAE" w:rsidRDefault="00C70AAE" w:rsidP="00C70AAE">
      <w:pPr>
        <w:pStyle w:val="ListParagraph1"/>
        <w:autoSpaceDE w:val="0"/>
        <w:autoSpaceDN w:val="0"/>
        <w:adjustRightInd w:val="0"/>
        <w:ind w:right="13" w:firstLineChars="0" w:firstLine="640"/>
        <w:rPr>
          <w:rFonts w:ascii="Times New Roman" w:hAnsi="Times New Roman"/>
          <w:spacing w:val="2"/>
          <w:szCs w:val="32"/>
        </w:rPr>
      </w:pPr>
      <w:r>
        <w:rPr>
          <w:rFonts w:ascii="Times New Roman" w:hAnsi="Times New Roman"/>
          <w:spacing w:val="2"/>
          <w:szCs w:val="32"/>
        </w:rPr>
        <w:t>航运公司应</w:t>
      </w:r>
      <w:r>
        <w:rPr>
          <w:rFonts w:ascii="Times New Roman" w:hAnsi="Times New Roman" w:hint="eastAsia"/>
          <w:spacing w:val="2"/>
          <w:szCs w:val="32"/>
        </w:rPr>
        <w:t>当</w:t>
      </w:r>
      <w:r>
        <w:rPr>
          <w:rFonts w:ascii="Times New Roman" w:hAnsi="Times New Roman"/>
          <w:spacing w:val="2"/>
          <w:szCs w:val="32"/>
        </w:rPr>
        <w:t>指导船长定期组织船员做好模拟疫情发生时的应急演练，包括与公司岸基的联系、</w:t>
      </w:r>
      <w:r>
        <w:rPr>
          <w:rFonts w:ascii="Times New Roman" w:hAnsi="Times New Roman" w:hint="eastAsia"/>
          <w:spacing w:val="2"/>
          <w:szCs w:val="32"/>
        </w:rPr>
        <w:t>疑似</w:t>
      </w:r>
      <w:r>
        <w:rPr>
          <w:rFonts w:ascii="Times New Roman" w:hAnsi="Times New Roman"/>
          <w:spacing w:val="2"/>
          <w:szCs w:val="32"/>
        </w:rPr>
        <w:t>病员的船上隔离</w:t>
      </w:r>
      <w:r>
        <w:rPr>
          <w:rFonts w:ascii="Times New Roman" w:hAnsi="Times New Roman" w:hint="eastAsia"/>
          <w:spacing w:val="2"/>
          <w:szCs w:val="32"/>
        </w:rPr>
        <w:t>看护</w:t>
      </w:r>
      <w:r>
        <w:rPr>
          <w:rFonts w:ascii="Times New Roman" w:hAnsi="Times New Roman"/>
          <w:spacing w:val="2"/>
          <w:szCs w:val="32"/>
        </w:rPr>
        <w:t>、</w:t>
      </w:r>
      <w:r>
        <w:rPr>
          <w:rFonts w:ascii="Times New Roman" w:hAnsi="Times New Roman" w:hint="eastAsia"/>
          <w:spacing w:val="2"/>
          <w:szCs w:val="32"/>
        </w:rPr>
        <w:t>密切接触人员管理、疑似</w:t>
      </w:r>
      <w:r>
        <w:rPr>
          <w:rFonts w:ascii="Times New Roman" w:hAnsi="Times New Roman"/>
          <w:spacing w:val="2"/>
          <w:szCs w:val="32"/>
        </w:rPr>
        <w:t>病员的转移以及乘客的疏导和控制等。</w:t>
      </w:r>
    </w:p>
    <w:p w:rsidR="00C70AAE" w:rsidRDefault="00C70AAE" w:rsidP="00C70AAE">
      <w:pPr>
        <w:autoSpaceDE w:val="0"/>
        <w:autoSpaceDN w:val="0"/>
        <w:adjustRightInd w:val="0"/>
        <w:ind w:right="13" w:firstLine="640"/>
        <w:outlineLvl w:val="0"/>
        <w:rPr>
          <w:rFonts w:ascii="Times New Roman" w:eastAsia="黑体" w:hAnsi="Times New Roman"/>
          <w:bCs/>
          <w:spacing w:val="2"/>
          <w:szCs w:val="32"/>
        </w:rPr>
      </w:pPr>
      <w:r>
        <w:rPr>
          <w:rFonts w:ascii="Times New Roman" w:eastAsia="黑体" w:hAnsi="Times New Roman" w:hint="eastAsia"/>
          <w:bCs/>
          <w:spacing w:val="2"/>
          <w:szCs w:val="32"/>
        </w:rPr>
        <w:t>二、</w:t>
      </w:r>
      <w:r>
        <w:rPr>
          <w:rFonts w:ascii="Times New Roman" w:eastAsia="黑体" w:hAnsi="Times New Roman"/>
          <w:bCs/>
          <w:spacing w:val="2"/>
          <w:szCs w:val="32"/>
        </w:rPr>
        <w:t>船舶落实疫情防控管理措施</w:t>
      </w:r>
    </w:p>
    <w:p w:rsidR="00C70AAE" w:rsidRDefault="00C70AAE" w:rsidP="00C70AAE">
      <w:pPr>
        <w:pStyle w:val="10"/>
        <w:widowControl/>
        <w:tabs>
          <w:tab w:val="left" w:pos="1418"/>
          <w:tab w:val="left" w:pos="1560"/>
        </w:tabs>
        <w:ind w:firstLine="640"/>
        <w:outlineLvl w:val="1"/>
        <w:rPr>
          <w:rFonts w:ascii="Times New Roman" w:eastAsia="楷体" w:hAnsi="Times New Roman"/>
          <w:bCs/>
          <w:kern w:val="2"/>
          <w:sz w:val="32"/>
          <w:szCs w:val="32"/>
        </w:rPr>
      </w:pPr>
      <w:r>
        <w:rPr>
          <w:rFonts w:ascii="Times New Roman" w:eastAsia="楷体" w:hAnsi="Times New Roman" w:hint="eastAsia"/>
          <w:bCs/>
          <w:kern w:val="2"/>
          <w:sz w:val="32"/>
          <w:szCs w:val="32"/>
        </w:rPr>
        <w:t>（一）</w:t>
      </w:r>
      <w:r>
        <w:rPr>
          <w:rFonts w:ascii="Times New Roman" w:eastAsia="楷体" w:hAnsi="Times New Roman"/>
          <w:bCs/>
          <w:kern w:val="2"/>
          <w:sz w:val="32"/>
          <w:szCs w:val="32"/>
        </w:rPr>
        <w:t>防疫物资供应</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1.航运公司应当及时为船舶提供必需的防疫物资，建立防</w:t>
      </w:r>
      <w:r>
        <w:rPr>
          <w:rFonts w:ascii="仿宋_GB2312" w:hAnsi="仿宋_GB2312" w:hint="eastAsia"/>
          <w:spacing w:val="2"/>
          <w:szCs w:val="32"/>
        </w:rPr>
        <w:lastRenderedPageBreak/>
        <w:t>疫物资清单供应制度；</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2.根据在船船员人数，配发充足的防护口罩，包括配备给梯口值班人员、与外来人员接触的工作场所人员和航运公司上船工作的岸基人员使用（按船上实际需要配发）；</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3.配备防护手套、护目镜和防护服（按船上实际需要配发）；</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4.配备医用红外线测温仪；</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5.配备手消毒剂，放置在梯口、生活区公共场所使用；</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6.配备消毒液、消毒</w:t>
      </w:r>
      <w:proofErr w:type="gramStart"/>
      <w:r>
        <w:rPr>
          <w:rFonts w:ascii="仿宋_GB2312" w:hAnsi="仿宋_GB2312" w:hint="eastAsia"/>
          <w:spacing w:val="2"/>
          <w:szCs w:val="32"/>
        </w:rPr>
        <w:t>粉用于</w:t>
      </w:r>
      <w:proofErr w:type="gramEnd"/>
      <w:r>
        <w:rPr>
          <w:rFonts w:ascii="仿宋_GB2312" w:hAnsi="仿宋_GB2312" w:hint="eastAsia"/>
          <w:spacing w:val="2"/>
          <w:szCs w:val="32"/>
        </w:rPr>
        <w:t>厨房和生活区场所消毒；</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7.根据国家关于新冠肺炎诊疗方案最新版，为船舶配备相应的预防和治疗药品。</w:t>
      </w:r>
    </w:p>
    <w:p w:rsidR="00C70AAE" w:rsidRDefault="00C70AAE" w:rsidP="00C70AAE">
      <w:pPr>
        <w:pStyle w:val="10"/>
        <w:widowControl/>
        <w:tabs>
          <w:tab w:val="left" w:pos="1418"/>
          <w:tab w:val="left" w:pos="1560"/>
        </w:tabs>
        <w:ind w:firstLine="640"/>
        <w:outlineLvl w:val="1"/>
        <w:rPr>
          <w:rFonts w:ascii="Times New Roman" w:eastAsia="楷体" w:hAnsi="Times New Roman"/>
          <w:bCs/>
          <w:kern w:val="2"/>
          <w:sz w:val="32"/>
          <w:szCs w:val="32"/>
        </w:rPr>
      </w:pPr>
      <w:r>
        <w:rPr>
          <w:rFonts w:ascii="Times New Roman" w:eastAsia="楷体" w:hAnsi="Times New Roman" w:hint="eastAsia"/>
          <w:bCs/>
          <w:kern w:val="2"/>
          <w:sz w:val="32"/>
          <w:szCs w:val="32"/>
        </w:rPr>
        <w:t>（二）</w:t>
      </w:r>
      <w:r>
        <w:rPr>
          <w:rFonts w:ascii="Times New Roman" w:eastAsia="楷体" w:hAnsi="Times New Roman"/>
          <w:bCs/>
          <w:kern w:val="2"/>
          <w:sz w:val="32"/>
          <w:szCs w:val="32"/>
        </w:rPr>
        <w:t>疑似症状监测</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1.船长应当指定专人负责对在船船员和乘客进行体温测量；</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2.每天早晚各进行一次体温测量，同时观察和询问有无相关症状，测量结果及疑似症状应当及时登记，由船长签字后存档备查；</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3.在船船员和乘客体温跟踪测量实行零报告制度，正常情况下每天定时向航运公司岸基管理部门报告，如发现船员发热、疑似病症或身体其他异常情况，应当立即向航运公司报告。</w:t>
      </w:r>
    </w:p>
    <w:p w:rsidR="00C70AAE" w:rsidRDefault="00C70AAE" w:rsidP="00C70AAE">
      <w:pPr>
        <w:pStyle w:val="10"/>
        <w:widowControl/>
        <w:tabs>
          <w:tab w:val="left" w:pos="1418"/>
          <w:tab w:val="left" w:pos="1560"/>
        </w:tabs>
        <w:ind w:firstLine="640"/>
        <w:outlineLvl w:val="1"/>
        <w:rPr>
          <w:rFonts w:ascii="Times New Roman" w:eastAsia="楷体" w:hAnsi="Times New Roman"/>
          <w:bCs/>
          <w:kern w:val="2"/>
          <w:sz w:val="32"/>
          <w:szCs w:val="32"/>
        </w:rPr>
      </w:pPr>
      <w:r>
        <w:rPr>
          <w:rFonts w:ascii="Times New Roman" w:eastAsia="楷体" w:hAnsi="Times New Roman" w:hint="eastAsia"/>
          <w:bCs/>
          <w:kern w:val="2"/>
          <w:sz w:val="32"/>
          <w:szCs w:val="32"/>
        </w:rPr>
        <w:t>（三）</w:t>
      </w:r>
      <w:r>
        <w:rPr>
          <w:rFonts w:ascii="Times New Roman" w:eastAsia="楷体" w:hAnsi="Times New Roman"/>
          <w:bCs/>
          <w:kern w:val="2"/>
          <w:sz w:val="32"/>
          <w:szCs w:val="32"/>
        </w:rPr>
        <w:t>船舶梯口管控</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1.船舶靠泊作业期间，船长应当督促梯口值班人员加强梯口管控，严格检查所有登</w:t>
      </w:r>
      <w:proofErr w:type="gramStart"/>
      <w:r>
        <w:rPr>
          <w:rFonts w:ascii="仿宋_GB2312" w:hAnsi="仿宋_GB2312" w:hint="eastAsia"/>
          <w:spacing w:val="2"/>
          <w:szCs w:val="32"/>
        </w:rPr>
        <w:t>轮人员</w:t>
      </w:r>
      <w:proofErr w:type="gramEnd"/>
      <w:r>
        <w:rPr>
          <w:rFonts w:ascii="仿宋_GB2312" w:hAnsi="仿宋_GB2312" w:hint="eastAsia"/>
          <w:spacing w:val="2"/>
          <w:szCs w:val="32"/>
        </w:rPr>
        <w:t>证件及个人防护用品的佩戴情况，无关人员禁止登轮；</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lastRenderedPageBreak/>
        <w:t>2.梯口值班设置登</w:t>
      </w:r>
      <w:proofErr w:type="gramStart"/>
      <w:r>
        <w:rPr>
          <w:rFonts w:ascii="仿宋_GB2312" w:hAnsi="仿宋_GB2312" w:hint="eastAsia"/>
          <w:spacing w:val="2"/>
          <w:szCs w:val="32"/>
        </w:rPr>
        <w:t>轮人员</w:t>
      </w:r>
      <w:proofErr w:type="gramEnd"/>
      <w:r>
        <w:rPr>
          <w:rFonts w:ascii="仿宋_GB2312" w:hAnsi="仿宋_GB2312" w:hint="eastAsia"/>
          <w:spacing w:val="2"/>
          <w:szCs w:val="32"/>
        </w:rPr>
        <w:t>体温测量和登记岗，</w:t>
      </w:r>
      <w:proofErr w:type="gramStart"/>
      <w:r>
        <w:rPr>
          <w:rFonts w:ascii="仿宋_GB2312" w:hAnsi="仿宋_GB2312" w:hint="eastAsia"/>
          <w:spacing w:val="2"/>
          <w:szCs w:val="32"/>
        </w:rPr>
        <w:t>对登轮人员</w:t>
      </w:r>
      <w:proofErr w:type="gramEnd"/>
      <w:r>
        <w:rPr>
          <w:rFonts w:ascii="仿宋_GB2312" w:hAnsi="仿宋_GB2312" w:hint="eastAsia"/>
          <w:spacing w:val="2"/>
          <w:szCs w:val="32"/>
        </w:rPr>
        <w:t>须先测量体温，如体温超过摄氏37.3度以及未按规定佩戴个人防护用品的人员禁止登轮；</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3.梯口值班人员应当严格佩戴口罩和防护手套，必要时穿戴防护服、佩戴护目镜；</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4.在通报有疫情的国家和港口，应当根据当地疫情防控要求做好防控措施。在高风险地区，无特殊情况不建议船员登陆；</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5.登陆人员佩戴过的口罩严禁带入生活区，应当统一投放到在梯口设置的密封回收容器中。</w:t>
      </w:r>
    </w:p>
    <w:p w:rsidR="00C70AAE" w:rsidRDefault="00C70AAE" w:rsidP="00C70AAE">
      <w:pPr>
        <w:pStyle w:val="10"/>
        <w:widowControl/>
        <w:tabs>
          <w:tab w:val="left" w:pos="1418"/>
          <w:tab w:val="left" w:pos="1560"/>
        </w:tabs>
        <w:ind w:firstLine="640"/>
        <w:outlineLvl w:val="1"/>
        <w:rPr>
          <w:rFonts w:ascii="Times New Roman" w:eastAsia="楷体" w:hAnsi="Times New Roman"/>
          <w:bCs/>
          <w:kern w:val="2"/>
          <w:sz w:val="32"/>
          <w:szCs w:val="32"/>
        </w:rPr>
      </w:pPr>
      <w:r>
        <w:rPr>
          <w:rFonts w:ascii="Times New Roman" w:eastAsia="楷体" w:hAnsi="Times New Roman" w:hint="eastAsia"/>
          <w:bCs/>
          <w:kern w:val="2"/>
          <w:sz w:val="32"/>
          <w:szCs w:val="32"/>
        </w:rPr>
        <w:t>（四）</w:t>
      </w:r>
      <w:r>
        <w:rPr>
          <w:rFonts w:ascii="Times New Roman" w:eastAsia="楷体" w:hAnsi="Times New Roman"/>
          <w:bCs/>
          <w:kern w:val="2"/>
          <w:sz w:val="32"/>
          <w:szCs w:val="32"/>
        </w:rPr>
        <w:t>船岸人员交流</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1.船舶应当制定临时疫情管控措施，疫情期间尽量减少船岸人员的交流活动，谢绝登</w:t>
      </w:r>
      <w:proofErr w:type="gramStart"/>
      <w:r>
        <w:rPr>
          <w:rFonts w:ascii="仿宋_GB2312" w:hAnsi="仿宋_GB2312" w:hint="eastAsia"/>
          <w:spacing w:val="2"/>
          <w:szCs w:val="32"/>
        </w:rPr>
        <w:t>轮参观</w:t>
      </w:r>
      <w:proofErr w:type="gramEnd"/>
      <w:r>
        <w:rPr>
          <w:rFonts w:ascii="仿宋_GB2312" w:hAnsi="仿宋_GB2312" w:hint="eastAsia"/>
          <w:spacing w:val="2"/>
          <w:szCs w:val="32"/>
        </w:rPr>
        <w:t>访问和家属探望；</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2.船舶应当严格控制登轮外来人员的活动区域，在主甲板设立理货间或接待室，限制代理、理货、供应商等外来人员进入船员生活区域；</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3.在高风险地区，建议暂停更换船员，其他地区需安排船员换班的，应当在满足港口当局有关疫情防控规定的前提下进行，并</w:t>
      </w:r>
      <w:r>
        <w:rPr>
          <w:rFonts w:ascii="仿宋_GB2312" w:hAnsi="仿宋_GB2312" w:hint="eastAsia"/>
          <w:spacing w:val="2"/>
          <w:szCs w:val="32"/>
          <w:lang w:val="zh-CN"/>
        </w:rPr>
        <w:t>按规定履行报告制度</w:t>
      </w:r>
      <w:r>
        <w:rPr>
          <w:rFonts w:ascii="仿宋_GB2312" w:hAnsi="仿宋_GB2312" w:hint="eastAsia"/>
          <w:spacing w:val="2"/>
          <w:szCs w:val="32"/>
        </w:rPr>
        <w:t>。</w:t>
      </w:r>
    </w:p>
    <w:p w:rsidR="00C70AAE" w:rsidRDefault="00C70AAE" w:rsidP="00C70AAE">
      <w:pPr>
        <w:pStyle w:val="10"/>
        <w:widowControl/>
        <w:tabs>
          <w:tab w:val="left" w:pos="1418"/>
          <w:tab w:val="left" w:pos="1560"/>
        </w:tabs>
        <w:ind w:firstLine="640"/>
        <w:outlineLvl w:val="1"/>
        <w:rPr>
          <w:rFonts w:ascii="Times New Roman" w:eastAsia="楷体" w:hAnsi="Times New Roman"/>
          <w:bCs/>
          <w:kern w:val="2"/>
          <w:sz w:val="32"/>
          <w:szCs w:val="32"/>
        </w:rPr>
      </w:pPr>
      <w:r>
        <w:rPr>
          <w:rFonts w:ascii="Times New Roman" w:eastAsia="楷体" w:hAnsi="Times New Roman" w:hint="eastAsia"/>
          <w:bCs/>
          <w:kern w:val="2"/>
          <w:sz w:val="32"/>
          <w:szCs w:val="32"/>
        </w:rPr>
        <w:t>（五）</w:t>
      </w:r>
      <w:r>
        <w:rPr>
          <w:rFonts w:ascii="Times New Roman" w:eastAsia="楷体" w:hAnsi="Times New Roman"/>
          <w:bCs/>
          <w:kern w:val="2"/>
          <w:sz w:val="32"/>
          <w:szCs w:val="32"/>
        </w:rPr>
        <w:t>船舶饮食安全</w:t>
      </w:r>
    </w:p>
    <w:p w:rsidR="00C70AAE" w:rsidRDefault="00C70AAE" w:rsidP="00C70AAE">
      <w:pPr>
        <w:autoSpaceDE w:val="0"/>
        <w:autoSpaceDN w:val="0"/>
        <w:adjustRightInd w:val="0"/>
        <w:ind w:right="13" w:firstLine="640"/>
        <w:rPr>
          <w:rFonts w:ascii="仿宋_GB2312" w:hAnsi="仿宋_GB2312"/>
          <w:szCs w:val="32"/>
        </w:rPr>
      </w:pPr>
      <w:r>
        <w:rPr>
          <w:rFonts w:ascii="仿宋_GB2312" w:hAnsi="仿宋_GB2312" w:hint="eastAsia"/>
          <w:szCs w:val="32"/>
        </w:rPr>
        <w:t>1.船舶伙食应当从正规供应商处采购，尽可能避免从发生疫情的港口和地区购买，同时做好船舶伙食采购登记；</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zCs w:val="32"/>
        </w:rPr>
        <w:t>2.疫情防控期间应当科学制定船上食谱，多补充新鲜蔬菜水</w:t>
      </w:r>
      <w:r>
        <w:rPr>
          <w:rFonts w:ascii="仿宋_GB2312" w:hAnsi="仿宋_GB2312" w:hint="eastAsia"/>
          <w:szCs w:val="32"/>
        </w:rPr>
        <w:lastRenderedPageBreak/>
        <w:t>果，并适量保证肉、禽、鱼等蛋白质食物的摄入；</w:t>
      </w:r>
    </w:p>
    <w:p w:rsidR="00C70AAE" w:rsidRDefault="00C70AAE" w:rsidP="00C70AAE">
      <w:pPr>
        <w:autoSpaceDE w:val="0"/>
        <w:autoSpaceDN w:val="0"/>
        <w:adjustRightInd w:val="0"/>
        <w:ind w:right="13" w:firstLine="640"/>
        <w:rPr>
          <w:rFonts w:ascii="仿宋_GB2312" w:hAnsi="仿宋_GB2312"/>
          <w:szCs w:val="32"/>
        </w:rPr>
      </w:pPr>
      <w:r>
        <w:rPr>
          <w:rFonts w:ascii="仿宋_GB2312" w:hAnsi="仿宋_GB2312" w:hint="eastAsia"/>
          <w:szCs w:val="32"/>
        </w:rPr>
        <w:t>3.生食和熟食的砧板和刀具要分开，不吃生食品，尤其是肉类、蛋类和海鲜类；</w:t>
      </w:r>
    </w:p>
    <w:p w:rsidR="00C70AAE" w:rsidRDefault="00C70AAE" w:rsidP="00C70AAE">
      <w:pPr>
        <w:autoSpaceDE w:val="0"/>
        <w:autoSpaceDN w:val="0"/>
        <w:adjustRightInd w:val="0"/>
        <w:ind w:right="13" w:firstLine="640"/>
        <w:rPr>
          <w:rFonts w:ascii="Times New Roman" w:hAnsi="Times New Roman"/>
          <w:szCs w:val="32"/>
        </w:rPr>
      </w:pPr>
      <w:r>
        <w:rPr>
          <w:rFonts w:ascii="仿宋_GB2312" w:hAnsi="仿宋_GB2312" w:hint="eastAsia"/>
          <w:szCs w:val="32"/>
        </w:rPr>
        <w:t>4.严格落实分餐制度，所有餐具要坚持用餐前消毒。</w:t>
      </w:r>
    </w:p>
    <w:p w:rsidR="00C70AAE" w:rsidRDefault="00C70AAE" w:rsidP="00C70AAE">
      <w:pPr>
        <w:pStyle w:val="10"/>
        <w:widowControl/>
        <w:tabs>
          <w:tab w:val="left" w:pos="1418"/>
          <w:tab w:val="left" w:pos="1560"/>
        </w:tabs>
        <w:ind w:firstLine="640"/>
        <w:outlineLvl w:val="1"/>
        <w:rPr>
          <w:rFonts w:ascii="Times New Roman" w:eastAsia="楷体" w:hAnsi="Times New Roman"/>
          <w:bCs/>
          <w:kern w:val="2"/>
          <w:sz w:val="32"/>
          <w:szCs w:val="32"/>
        </w:rPr>
      </w:pPr>
      <w:r>
        <w:rPr>
          <w:rFonts w:ascii="Times New Roman" w:eastAsia="楷体" w:hAnsi="Times New Roman" w:hint="eastAsia"/>
          <w:bCs/>
          <w:kern w:val="2"/>
          <w:sz w:val="32"/>
          <w:szCs w:val="32"/>
        </w:rPr>
        <w:t>（六）</w:t>
      </w:r>
      <w:r>
        <w:rPr>
          <w:rFonts w:ascii="Times New Roman" w:eastAsia="楷体" w:hAnsi="Times New Roman"/>
          <w:bCs/>
          <w:kern w:val="2"/>
          <w:sz w:val="32"/>
          <w:szCs w:val="32"/>
        </w:rPr>
        <w:t>船舶舱室通风</w:t>
      </w:r>
    </w:p>
    <w:p w:rsidR="00C70AAE" w:rsidRDefault="00C70AAE" w:rsidP="00C70AAE">
      <w:pPr>
        <w:autoSpaceDE w:val="0"/>
        <w:autoSpaceDN w:val="0"/>
        <w:adjustRightInd w:val="0"/>
        <w:ind w:right="13" w:firstLine="640"/>
        <w:rPr>
          <w:rFonts w:ascii="仿宋_GB2312" w:hAnsi="仿宋_GB2312"/>
          <w:szCs w:val="32"/>
        </w:rPr>
      </w:pPr>
      <w:r>
        <w:rPr>
          <w:rFonts w:ascii="仿宋_GB2312" w:hAnsi="仿宋_GB2312" w:hint="eastAsia"/>
          <w:szCs w:val="32"/>
        </w:rPr>
        <w:t>1.建议船舶起居舱室和生活处所每日通风3次，每次20-30分钟，寒冷地区通风时注意保暖；</w:t>
      </w:r>
    </w:p>
    <w:p w:rsidR="00C70AAE" w:rsidRDefault="00C70AAE" w:rsidP="00C70AAE">
      <w:pPr>
        <w:autoSpaceDE w:val="0"/>
        <w:autoSpaceDN w:val="0"/>
        <w:adjustRightInd w:val="0"/>
        <w:ind w:right="13" w:firstLine="640"/>
        <w:rPr>
          <w:rFonts w:ascii="仿宋_GB2312" w:hAnsi="仿宋_GB2312"/>
          <w:szCs w:val="32"/>
        </w:rPr>
      </w:pPr>
      <w:r>
        <w:rPr>
          <w:rFonts w:ascii="仿宋_GB2312" w:hAnsi="仿宋_GB2312" w:hint="eastAsia"/>
          <w:szCs w:val="32"/>
        </w:rPr>
        <w:t>2.抵达疫区港口的船舶，应当注意船舶空调及通风控制，尽量保持船上生活和居住处所空气新鲜。建议控制船上一次风（新风）占10%-20%，二次风（循环风）占80%-90%，根据船舶实际</w:t>
      </w:r>
      <w:proofErr w:type="gramStart"/>
      <w:r>
        <w:rPr>
          <w:rFonts w:ascii="仿宋_GB2312" w:hAnsi="仿宋_GB2312" w:hint="eastAsia"/>
          <w:szCs w:val="32"/>
        </w:rPr>
        <w:t>进行风比调整</w:t>
      </w:r>
      <w:proofErr w:type="gramEnd"/>
      <w:r>
        <w:rPr>
          <w:rFonts w:ascii="仿宋_GB2312" w:hAnsi="仿宋_GB2312" w:hint="eastAsia"/>
          <w:szCs w:val="32"/>
        </w:rPr>
        <w:t>，直至二次风关闭；</w:t>
      </w:r>
    </w:p>
    <w:p w:rsidR="00C70AAE" w:rsidRDefault="00C70AAE" w:rsidP="00C70AAE">
      <w:pPr>
        <w:autoSpaceDE w:val="0"/>
        <w:autoSpaceDN w:val="0"/>
        <w:adjustRightInd w:val="0"/>
        <w:ind w:right="13" w:firstLine="640"/>
        <w:rPr>
          <w:rFonts w:ascii="仿宋_GB2312" w:hAnsi="仿宋_GB2312"/>
          <w:szCs w:val="32"/>
        </w:rPr>
      </w:pPr>
      <w:r>
        <w:rPr>
          <w:rFonts w:ascii="仿宋_GB2312" w:hAnsi="仿宋_GB2312" w:hint="eastAsia"/>
          <w:szCs w:val="32"/>
        </w:rPr>
        <w:t>3.中央空调系统风机盘管正常使用时，定期对送风口和回风口进行消毒；</w:t>
      </w:r>
    </w:p>
    <w:p w:rsidR="00C70AAE" w:rsidRDefault="00C70AAE" w:rsidP="00C70AAE">
      <w:pPr>
        <w:autoSpaceDE w:val="0"/>
        <w:autoSpaceDN w:val="0"/>
        <w:adjustRightInd w:val="0"/>
        <w:ind w:right="13" w:firstLine="640"/>
        <w:rPr>
          <w:rFonts w:ascii="仿宋_GB2312" w:hAnsi="仿宋_GB2312"/>
          <w:szCs w:val="32"/>
        </w:rPr>
      </w:pPr>
      <w:r>
        <w:rPr>
          <w:rFonts w:ascii="仿宋_GB2312" w:hAnsi="仿宋_GB2312" w:hint="eastAsia"/>
          <w:szCs w:val="32"/>
        </w:rPr>
        <w:t>4.中央空调新风系统正常使用时，若出现疫情，不要停止风机运行，应在人员撤离后，对排风支管封闭，运行一段时间后关断新风排风系统，同时进行消毒；</w:t>
      </w:r>
    </w:p>
    <w:p w:rsidR="00C70AAE" w:rsidRDefault="00C70AAE" w:rsidP="00C70AAE">
      <w:pPr>
        <w:autoSpaceDE w:val="0"/>
        <w:autoSpaceDN w:val="0"/>
        <w:adjustRightInd w:val="0"/>
        <w:ind w:right="13" w:firstLine="640"/>
        <w:rPr>
          <w:rFonts w:ascii="仿宋_GB2312" w:hAnsi="仿宋_GB2312"/>
          <w:szCs w:val="32"/>
        </w:rPr>
      </w:pPr>
      <w:r>
        <w:rPr>
          <w:rFonts w:ascii="仿宋_GB2312" w:hAnsi="仿宋_GB2312" w:hint="eastAsia"/>
          <w:szCs w:val="32"/>
        </w:rPr>
        <w:t>5.带回风的全空气系统，应把回风完全封闭，保证系统全新风运行；</w:t>
      </w:r>
    </w:p>
    <w:p w:rsidR="00C70AAE" w:rsidRDefault="00C70AAE" w:rsidP="00C70AAE">
      <w:pPr>
        <w:autoSpaceDE w:val="0"/>
        <w:autoSpaceDN w:val="0"/>
        <w:adjustRightInd w:val="0"/>
        <w:ind w:right="13" w:firstLine="640"/>
        <w:rPr>
          <w:rFonts w:ascii="Times New Roman" w:hAnsi="Times New Roman"/>
          <w:szCs w:val="32"/>
        </w:rPr>
      </w:pPr>
      <w:r>
        <w:rPr>
          <w:rFonts w:ascii="仿宋_GB2312" w:hAnsi="仿宋_GB2312" w:hint="eastAsia"/>
          <w:szCs w:val="32"/>
        </w:rPr>
        <w:t>6.船上应当设置隔离处所或隔离区，以防病毒扩散传染。有条件的船舶，隔离处所应当配有独立的</w:t>
      </w:r>
      <w:r>
        <w:rPr>
          <w:rFonts w:ascii="仿宋_GB2312" w:hAnsi="仿宋_GB2312" w:hint="eastAsia"/>
          <w:szCs w:val="32"/>
          <w:lang w:val="zh-CN"/>
        </w:rPr>
        <w:t>卫生间，</w:t>
      </w:r>
      <w:r>
        <w:rPr>
          <w:rFonts w:ascii="仿宋_GB2312" w:hAnsi="仿宋_GB2312" w:hint="eastAsia"/>
          <w:szCs w:val="32"/>
        </w:rPr>
        <w:t>独立通风或关闭全船回风，减少生活区内部空气循环。</w:t>
      </w:r>
    </w:p>
    <w:p w:rsidR="00C70AAE" w:rsidRDefault="00C70AAE" w:rsidP="00C70AAE">
      <w:pPr>
        <w:pStyle w:val="10"/>
        <w:widowControl/>
        <w:tabs>
          <w:tab w:val="left" w:pos="1418"/>
          <w:tab w:val="left" w:pos="1560"/>
        </w:tabs>
        <w:ind w:firstLine="640"/>
        <w:outlineLvl w:val="1"/>
        <w:rPr>
          <w:rFonts w:ascii="Times New Roman" w:eastAsia="楷体" w:hAnsi="Times New Roman"/>
          <w:bCs/>
          <w:kern w:val="2"/>
          <w:sz w:val="32"/>
          <w:szCs w:val="32"/>
        </w:rPr>
      </w:pPr>
      <w:r>
        <w:rPr>
          <w:rFonts w:ascii="Times New Roman" w:eastAsia="楷体" w:hAnsi="Times New Roman" w:hint="eastAsia"/>
          <w:bCs/>
          <w:kern w:val="2"/>
          <w:sz w:val="32"/>
          <w:szCs w:val="32"/>
        </w:rPr>
        <w:t>（七）</w:t>
      </w:r>
      <w:r>
        <w:rPr>
          <w:rFonts w:ascii="Times New Roman" w:eastAsia="楷体" w:hAnsi="Times New Roman"/>
          <w:bCs/>
          <w:kern w:val="2"/>
          <w:sz w:val="32"/>
          <w:szCs w:val="32"/>
        </w:rPr>
        <w:t>船舶清洁消毒</w:t>
      </w:r>
    </w:p>
    <w:p w:rsidR="00C70AAE" w:rsidRDefault="00C70AAE" w:rsidP="00C70AAE">
      <w:pPr>
        <w:pStyle w:val="ListParagraph1"/>
        <w:autoSpaceDE w:val="0"/>
        <w:autoSpaceDN w:val="0"/>
        <w:adjustRightInd w:val="0"/>
        <w:ind w:right="13" w:firstLineChars="0" w:firstLine="640"/>
        <w:rPr>
          <w:rFonts w:ascii="仿宋_GB2312" w:hAnsi="仿宋_GB2312"/>
          <w:szCs w:val="32"/>
        </w:rPr>
      </w:pPr>
      <w:r>
        <w:rPr>
          <w:rFonts w:ascii="仿宋_GB2312" w:hAnsi="仿宋_GB2312" w:hint="eastAsia"/>
          <w:szCs w:val="32"/>
        </w:rPr>
        <w:lastRenderedPageBreak/>
        <w:t>1.科学使用消毒物品，遵守消毒液、酒精等浓度配比要求，落实防火、防静电等措施，严防发生爆燃、火灾、人员中毒等事故，消毒方法参照国家有关要求和指南进行；</w:t>
      </w:r>
    </w:p>
    <w:p w:rsidR="00C70AAE" w:rsidRDefault="00C70AAE" w:rsidP="00C70AAE">
      <w:pPr>
        <w:pStyle w:val="ListParagraph1"/>
        <w:autoSpaceDE w:val="0"/>
        <w:autoSpaceDN w:val="0"/>
        <w:adjustRightInd w:val="0"/>
        <w:ind w:right="13" w:firstLineChars="0" w:firstLine="640"/>
        <w:rPr>
          <w:rFonts w:ascii="仿宋_GB2312" w:hAnsi="仿宋_GB2312"/>
          <w:szCs w:val="32"/>
        </w:rPr>
      </w:pPr>
      <w:r>
        <w:rPr>
          <w:rFonts w:ascii="仿宋_GB2312" w:hAnsi="仿宋_GB2312" w:hint="eastAsia"/>
          <w:szCs w:val="32"/>
        </w:rPr>
        <w:t>2.加强消毒物资管理，落实专人保管、专室存放、专业操作等制度，减少</w:t>
      </w:r>
      <w:r>
        <w:rPr>
          <w:rFonts w:ascii="仿宋_GB2312" w:hAnsi="仿宋_GB2312" w:hint="eastAsia"/>
          <w:spacing w:val="2"/>
          <w:szCs w:val="32"/>
        </w:rPr>
        <w:t>安全隐患，防止</w:t>
      </w:r>
      <w:r>
        <w:rPr>
          <w:rFonts w:ascii="仿宋_GB2312" w:hAnsi="仿宋_GB2312" w:hint="eastAsia"/>
          <w:szCs w:val="32"/>
        </w:rPr>
        <w:t>发生安全事故；</w:t>
      </w:r>
    </w:p>
    <w:p w:rsidR="00C70AAE" w:rsidRDefault="00C70AAE" w:rsidP="00C70AAE">
      <w:pPr>
        <w:pStyle w:val="ListParagraph1"/>
        <w:autoSpaceDE w:val="0"/>
        <w:autoSpaceDN w:val="0"/>
        <w:adjustRightInd w:val="0"/>
        <w:ind w:right="13" w:firstLineChars="0" w:firstLine="640"/>
        <w:rPr>
          <w:rFonts w:ascii="仿宋_GB2312" w:hAnsi="仿宋_GB2312"/>
          <w:spacing w:val="2"/>
          <w:szCs w:val="32"/>
        </w:rPr>
      </w:pPr>
      <w:r>
        <w:rPr>
          <w:rFonts w:ascii="仿宋_GB2312" w:hAnsi="仿宋_GB2312" w:hint="eastAsia"/>
          <w:szCs w:val="32"/>
        </w:rPr>
        <w:t>3.被确</w:t>
      </w:r>
      <w:r>
        <w:rPr>
          <w:rFonts w:ascii="仿宋_GB2312" w:hAnsi="仿宋_GB2312" w:hint="eastAsia"/>
          <w:spacing w:val="2"/>
          <w:szCs w:val="32"/>
        </w:rPr>
        <w:t>诊为新冠肺炎患者、疑似病员以及与之密切接触人员所使用过的医疗设施、起居舱室和活动处所应每天按照规定的程序进行清洁和消毒。</w:t>
      </w:r>
    </w:p>
    <w:p w:rsidR="00C70AAE" w:rsidRDefault="00C70AAE" w:rsidP="00C70AAE">
      <w:pPr>
        <w:pStyle w:val="10"/>
        <w:widowControl/>
        <w:tabs>
          <w:tab w:val="left" w:pos="1418"/>
          <w:tab w:val="left" w:pos="1560"/>
        </w:tabs>
        <w:ind w:firstLine="640"/>
        <w:outlineLvl w:val="1"/>
        <w:rPr>
          <w:rFonts w:ascii="Times New Roman" w:eastAsia="楷体" w:hAnsi="Times New Roman"/>
          <w:bCs/>
          <w:kern w:val="2"/>
          <w:sz w:val="32"/>
          <w:szCs w:val="32"/>
        </w:rPr>
      </w:pPr>
      <w:r>
        <w:rPr>
          <w:rFonts w:ascii="Times New Roman" w:eastAsia="楷体" w:hAnsi="Times New Roman" w:hint="eastAsia"/>
          <w:bCs/>
          <w:kern w:val="2"/>
          <w:sz w:val="32"/>
          <w:szCs w:val="32"/>
        </w:rPr>
        <w:t>（八）客运船舶分区分级防控</w:t>
      </w:r>
    </w:p>
    <w:p w:rsidR="00C70AAE" w:rsidRDefault="00C70AAE" w:rsidP="00C70AAE">
      <w:pPr>
        <w:pStyle w:val="ListParagraph1"/>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t>客运船舶还应当按照本指南附件关于分区分级防控的建议，落实各项防控措施，做好登</w:t>
      </w:r>
      <w:proofErr w:type="gramStart"/>
      <w:r>
        <w:rPr>
          <w:rFonts w:ascii="仿宋_GB2312" w:hAnsi="仿宋_GB2312" w:hint="eastAsia"/>
          <w:spacing w:val="2"/>
          <w:szCs w:val="32"/>
        </w:rPr>
        <w:t>轮人员</w:t>
      </w:r>
      <w:proofErr w:type="gramEnd"/>
      <w:r>
        <w:rPr>
          <w:rFonts w:ascii="仿宋_GB2312" w:hAnsi="仿宋_GB2312" w:hint="eastAsia"/>
          <w:spacing w:val="2"/>
          <w:szCs w:val="32"/>
        </w:rPr>
        <w:t>的排查，强化船员对疫情防控知识的培训和相关演练，合理安排乘客舱室，保证船舶舱室的消毒和通风，做好船员和乘客的个人防护，控制船岸人员的交流，加强对船上乘客相关卫生知识的宣传，切实保障船员和乘客的健康安全，防范疫情传播。</w:t>
      </w:r>
    </w:p>
    <w:p w:rsidR="00C70AAE" w:rsidRDefault="00C70AAE" w:rsidP="00C70AAE">
      <w:pPr>
        <w:autoSpaceDE w:val="0"/>
        <w:autoSpaceDN w:val="0"/>
        <w:adjustRightInd w:val="0"/>
        <w:ind w:right="13" w:firstLine="640"/>
        <w:outlineLvl w:val="0"/>
        <w:rPr>
          <w:rFonts w:ascii="Times New Roman" w:eastAsia="黑体" w:hAnsi="Times New Roman"/>
          <w:bCs/>
          <w:spacing w:val="2"/>
          <w:szCs w:val="32"/>
        </w:rPr>
      </w:pPr>
      <w:r>
        <w:rPr>
          <w:rFonts w:ascii="Times New Roman" w:eastAsia="黑体" w:hAnsi="Times New Roman" w:hint="eastAsia"/>
          <w:bCs/>
          <w:spacing w:val="2"/>
          <w:szCs w:val="32"/>
        </w:rPr>
        <w:t>三、</w:t>
      </w:r>
      <w:r>
        <w:rPr>
          <w:rFonts w:ascii="Times New Roman" w:eastAsia="黑体" w:hAnsi="Times New Roman"/>
          <w:bCs/>
          <w:spacing w:val="2"/>
          <w:szCs w:val="32"/>
        </w:rPr>
        <w:t>加强船员个人防护</w:t>
      </w:r>
    </w:p>
    <w:p w:rsidR="00C70AAE" w:rsidRDefault="00C70AAE" w:rsidP="00C70AAE">
      <w:pPr>
        <w:pStyle w:val="10"/>
        <w:widowControl/>
        <w:tabs>
          <w:tab w:val="left" w:pos="1418"/>
        </w:tabs>
        <w:ind w:firstLine="640"/>
        <w:outlineLvl w:val="1"/>
        <w:rPr>
          <w:rFonts w:ascii="Times New Roman" w:eastAsia="楷体" w:hAnsi="Times New Roman"/>
          <w:sz w:val="32"/>
          <w:szCs w:val="32"/>
        </w:rPr>
      </w:pPr>
      <w:r>
        <w:rPr>
          <w:rFonts w:ascii="Times New Roman" w:eastAsia="楷体" w:hAnsi="Times New Roman" w:hint="eastAsia"/>
          <w:kern w:val="2"/>
          <w:sz w:val="32"/>
          <w:szCs w:val="32"/>
        </w:rPr>
        <w:t>（一）</w:t>
      </w:r>
      <w:r>
        <w:rPr>
          <w:rFonts w:ascii="Times New Roman" w:eastAsia="楷体" w:hAnsi="Times New Roman"/>
          <w:kern w:val="2"/>
          <w:sz w:val="32"/>
          <w:szCs w:val="32"/>
        </w:rPr>
        <w:t>注意个人卫生</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1.船员应当勤洗手、勤洗澡、勤换衣物；</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2.船员在咳嗽或打喷嚏后、在制备食品全过程、在饭前便后、在接触他人或动物后以及外出回船后等情况下，应当规范地清洗手部，无法获得流动水的情况下可采用手消毒剂清洁手部；</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lastRenderedPageBreak/>
        <w:t>3.船员应当将在室外或工作场所工作时穿着的衣服放在更衣室内，严禁穿回个人房间，勤用消毒液泡洗工作服；</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4.船员在咳嗽或打喷嚏时应当使用纸巾遮挡，防止飞沫喷溅，用过的纸巾建议集中焚烧处理。</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（二）推荐洗手方法</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使用肥皂或洗手液并用流动水洗手，推荐以下洗手六步法：</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1.双手手心相互搓洗（双手合十</w:t>
      </w:r>
      <w:proofErr w:type="gramStart"/>
      <w:r>
        <w:rPr>
          <w:rFonts w:ascii="仿宋_GB2312" w:hAnsi="仿宋_GB2312" w:hint="eastAsia"/>
          <w:spacing w:val="2"/>
          <w:szCs w:val="32"/>
        </w:rPr>
        <w:t>搓</w:t>
      </w:r>
      <w:proofErr w:type="gramEnd"/>
      <w:r>
        <w:rPr>
          <w:rFonts w:ascii="仿宋_GB2312" w:hAnsi="仿宋_GB2312" w:hint="eastAsia"/>
          <w:spacing w:val="2"/>
          <w:szCs w:val="32"/>
        </w:rPr>
        <w:t>五下）；</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2.双手交叉搓洗手指缝（手心对手背，双手交叉相叠，左右手交换各搓洗五下）；</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3.手心对手心搓洗手指缝（手心相对十指交错，搓洗五下）；</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4.指尖搓洗手心，左右手相同（指尖放于手心相互搓洗</w:t>
      </w:r>
      <w:proofErr w:type="gramStart"/>
      <w:r>
        <w:rPr>
          <w:rFonts w:ascii="仿宋_GB2312" w:hAnsi="仿宋_GB2312" w:hint="eastAsia"/>
          <w:spacing w:val="2"/>
          <w:szCs w:val="32"/>
        </w:rPr>
        <w:t>搓</w:t>
      </w:r>
      <w:proofErr w:type="gramEnd"/>
      <w:r>
        <w:rPr>
          <w:rFonts w:ascii="仿宋_GB2312" w:hAnsi="仿宋_GB2312" w:hint="eastAsia"/>
          <w:spacing w:val="2"/>
          <w:szCs w:val="32"/>
        </w:rPr>
        <w:t>五下）；</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5.一只手握住另一只手的拇指搓洗，左右手相同，各搓五下；</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6.弯曲手指使关节在另一手掌心旋转揉搓，交换进行各搓五下。</w:t>
      </w:r>
    </w:p>
    <w:p w:rsidR="00C70AAE" w:rsidRDefault="00C70AAE" w:rsidP="00C70AAE">
      <w:pPr>
        <w:autoSpaceDE w:val="0"/>
        <w:autoSpaceDN w:val="0"/>
        <w:adjustRightInd w:val="0"/>
        <w:ind w:right="13" w:firstLine="640"/>
        <w:rPr>
          <w:rFonts w:ascii="Times New Roman" w:hAnsi="Times New Roman"/>
          <w:snapToGrid/>
          <w:spacing w:val="2"/>
          <w:szCs w:val="32"/>
        </w:rPr>
      </w:pPr>
      <w:r>
        <w:rPr>
          <w:rFonts w:ascii="Times New Roman" w:hAnsi="Times New Roman"/>
          <w:noProof/>
          <w:snapToGrid/>
          <w:spacing w:val="2"/>
          <w:szCs w:val="32"/>
        </w:rPr>
        <w:lastRenderedPageBreak/>
        <w:drawing>
          <wp:inline distT="0" distB="0" distL="0" distR="0">
            <wp:extent cx="4693920" cy="26365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4693920" cy="2636520"/>
                    </a:xfrm>
                    <a:prstGeom prst="rect">
                      <a:avLst/>
                    </a:prstGeom>
                    <a:noFill/>
                    <a:ln w="9525">
                      <a:noFill/>
                      <a:miter lim="800000"/>
                      <a:headEnd/>
                      <a:tailEnd/>
                    </a:ln>
                  </pic:spPr>
                </pic:pic>
              </a:graphicData>
            </a:graphic>
          </wp:inline>
        </w:drawing>
      </w:r>
    </w:p>
    <w:p w:rsidR="00C70AAE" w:rsidRDefault="00C70AAE" w:rsidP="00C70AAE">
      <w:pPr>
        <w:pStyle w:val="10"/>
        <w:widowControl/>
        <w:tabs>
          <w:tab w:val="left" w:pos="1418"/>
        </w:tabs>
        <w:ind w:firstLine="640"/>
        <w:outlineLvl w:val="1"/>
        <w:rPr>
          <w:rFonts w:ascii="Times New Roman" w:eastAsia="楷体" w:hAnsi="Times New Roman"/>
          <w:sz w:val="32"/>
          <w:szCs w:val="32"/>
        </w:rPr>
      </w:pPr>
      <w:r>
        <w:rPr>
          <w:rFonts w:ascii="Times New Roman" w:eastAsia="楷体" w:hAnsi="Times New Roman" w:hint="eastAsia"/>
          <w:kern w:val="2"/>
          <w:sz w:val="32"/>
          <w:szCs w:val="32"/>
        </w:rPr>
        <w:t>（三）</w:t>
      </w:r>
      <w:r>
        <w:rPr>
          <w:rFonts w:ascii="Times New Roman" w:eastAsia="楷体" w:hAnsi="Times New Roman"/>
          <w:kern w:val="2"/>
          <w:sz w:val="32"/>
          <w:szCs w:val="32"/>
        </w:rPr>
        <w:t>增强防范意识</w:t>
      </w:r>
    </w:p>
    <w:p w:rsidR="00C70AAE" w:rsidRDefault="00C70AAE" w:rsidP="00C70AAE">
      <w:pPr>
        <w:pStyle w:val="ListParagraph1"/>
        <w:tabs>
          <w:tab w:val="left" w:pos="993"/>
        </w:tabs>
        <w:autoSpaceDE w:val="0"/>
        <w:autoSpaceDN w:val="0"/>
        <w:adjustRightInd w:val="0"/>
        <w:ind w:right="13" w:firstLineChars="0" w:firstLine="640"/>
        <w:rPr>
          <w:rFonts w:ascii="Times New Roman" w:hAnsi="Times New Roman"/>
          <w:spacing w:val="2"/>
          <w:szCs w:val="32"/>
        </w:rPr>
      </w:pPr>
      <w:r>
        <w:rPr>
          <w:rFonts w:ascii="仿宋_GB2312" w:hAnsi="仿宋_GB2312" w:cs="仿宋_GB2312" w:hint="eastAsia"/>
          <w:spacing w:val="2"/>
          <w:szCs w:val="32"/>
        </w:rPr>
        <w:t>1.</w:t>
      </w:r>
      <w:r>
        <w:rPr>
          <w:rFonts w:ascii="Times New Roman" w:hAnsi="Times New Roman"/>
          <w:spacing w:val="2"/>
          <w:szCs w:val="32"/>
        </w:rPr>
        <w:t>疫情期间，尽量减少船上人员之间日常交往，避免与外来人员不必要的接触，交流时保持安全距离；</w:t>
      </w:r>
    </w:p>
    <w:p w:rsidR="00C70AAE" w:rsidRDefault="00C70AAE" w:rsidP="00C70AAE">
      <w:pPr>
        <w:pStyle w:val="ListParagraph1"/>
        <w:tabs>
          <w:tab w:val="left" w:pos="993"/>
        </w:tabs>
        <w:autoSpaceDE w:val="0"/>
        <w:autoSpaceDN w:val="0"/>
        <w:adjustRightInd w:val="0"/>
        <w:ind w:right="13" w:firstLineChars="0" w:firstLine="640"/>
        <w:rPr>
          <w:rFonts w:ascii="Times New Roman" w:hAnsi="Times New Roman"/>
          <w:spacing w:val="2"/>
          <w:szCs w:val="32"/>
        </w:rPr>
      </w:pPr>
      <w:r>
        <w:rPr>
          <w:rFonts w:ascii="仿宋_GB2312" w:hAnsi="仿宋_GB2312" w:cs="仿宋_GB2312" w:hint="eastAsia"/>
          <w:spacing w:val="2"/>
          <w:szCs w:val="32"/>
        </w:rPr>
        <w:t>2.</w:t>
      </w:r>
      <w:r>
        <w:rPr>
          <w:rFonts w:ascii="Times New Roman" w:hAnsi="Times New Roman"/>
          <w:spacing w:val="2"/>
          <w:szCs w:val="32"/>
        </w:rPr>
        <w:t>所有外来人员包括</w:t>
      </w:r>
      <w:proofErr w:type="gramStart"/>
      <w:r>
        <w:rPr>
          <w:rFonts w:ascii="Times New Roman" w:hAnsi="Times New Roman"/>
          <w:spacing w:val="2"/>
          <w:szCs w:val="32"/>
        </w:rPr>
        <w:t>引航员登轮</w:t>
      </w:r>
      <w:proofErr w:type="gramEnd"/>
      <w:r>
        <w:rPr>
          <w:rFonts w:ascii="Times New Roman" w:hAnsi="Times New Roman"/>
          <w:spacing w:val="2"/>
          <w:szCs w:val="32"/>
        </w:rPr>
        <w:t>后均应当全程佩戴口罩；</w:t>
      </w:r>
    </w:p>
    <w:p w:rsidR="00C70AAE" w:rsidRDefault="00C70AAE" w:rsidP="00C70AAE">
      <w:pPr>
        <w:pStyle w:val="ListParagraph1"/>
        <w:tabs>
          <w:tab w:val="left" w:pos="993"/>
        </w:tabs>
        <w:autoSpaceDE w:val="0"/>
        <w:autoSpaceDN w:val="0"/>
        <w:adjustRightInd w:val="0"/>
        <w:ind w:right="13" w:firstLineChars="0" w:firstLine="640"/>
        <w:rPr>
          <w:rFonts w:ascii="Times New Roman" w:hAnsi="Times New Roman"/>
          <w:spacing w:val="2"/>
          <w:szCs w:val="32"/>
        </w:rPr>
      </w:pPr>
      <w:r>
        <w:rPr>
          <w:rFonts w:ascii="仿宋_GB2312" w:hAnsi="仿宋_GB2312" w:cs="仿宋_GB2312" w:hint="eastAsia"/>
          <w:spacing w:val="2"/>
          <w:szCs w:val="32"/>
        </w:rPr>
        <w:t>3.</w:t>
      </w:r>
      <w:r>
        <w:rPr>
          <w:rFonts w:ascii="Times New Roman" w:hAnsi="Times New Roman"/>
          <w:spacing w:val="2"/>
          <w:szCs w:val="32"/>
        </w:rPr>
        <w:t>外来人员离船后应</w:t>
      </w:r>
      <w:r>
        <w:rPr>
          <w:rFonts w:ascii="Times New Roman" w:hAnsi="Times New Roman" w:hint="eastAsia"/>
          <w:spacing w:val="2"/>
          <w:szCs w:val="32"/>
        </w:rPr>
        <w:t>当</w:t>
      </w:r>
      <w:r>
        <w:rPr>
          <w:rFonts w:ascii="Times New Roman" w:hAnsi="Times New Roman"/>
          <w:spacing w:val="2"/>
          <w:szCs w:val="32"/>
        </w:rPr>
        <w:t>对其活动的场所进行通风和消毒；</w:t>
      </w:r>
    </w:p>
    <w:p w:rsidR="00C70AAE" w:rsidRDefault="00C70AAE" w:rsidP="00C70AAE">
      <w:pPr>
        <w:pStyle w:val="ListParagraph1"/>
        <w:tabs>
          <w:tab w:val="left" w:pos="993"/>
        </w:tabs>
        <w:autoSpaceDE w:val="0"/>
        <w:autoSpaceDN w:val="0"/>
        <w:adjustRightInd w:val="0"/>
        <w:ind w:right="13" w:firstLineChars="0" w:firstLine="640"/>
        <w:rPr>
          <w:rFonts w:ascii="Times New Roman" w:hAnsi="Times New Roman"/>
          <w:spacing w:val="2"/>
          <w:szCs w:val="32"/>
        </w:rPr>
      </w:pPr>
      <w:r>
        <w:rPr>
          <w:rFonts w:ascii="仿宋_GB2312" w:hAnsi="仿宋_GB2312" w:cs="仿宋_GB2312" w:hint="eastAsia"/>
          <w:spacing w:val="2"/>
          <w:szCs w:val="32"/>
        </w:rPr>
        <w:t>4.</w:t>
      </w:r>
      <w:r>
        <w:rPr>
          <w:rFonts w:ascii="Times New Roman" w:hAnsi="Times New Roman"/>
          <w:spacing w:val="2"/>
          <w:szCs w:val="32"/>
        </w:rPr>
        <w:t>船员在日常工作中接触外来文件、单据以及其他物品时，应</w:t>
      </w:r>
      <w:r>
        <w:rPr>
          <w:rFonts w:ascii="Times New Roman" w:hAnsi="Times New Roman" w:hint="eastAsia"/>
          <w:spacing w:val="2"/>
          <w:szCs w:val="32"/>
        </w:rPr>
        <w:t>当</w:t>
      </w:r>
      <w:r>
        <w:rPr>
          <w:rFonts w:ascii="Times New Roman" w:hAnsi="Times New Roman"/>
          <w:spacing w:val="2"/>
          <w:szCs w:val="32"/>
        </w:rPr>
        <w:t>佩戴口罩</w:t>
      </w:r>
      <w:r>
        <w:rPr>
          <w:rFonts w:ascii="Times New Roman" w:hAnsi="Times New Roman" w:hint="eastAsia"/>
          <w:spacing w:val="2"/>
          <w:szCs w:val="32"/>
        </w:rPr>
        <w:t>和防护</w:t>
      </w:r>
      <w:r>
        <w:rPr>
          <w:rFonts w:ascii="Times New Roman" w:hAnsi="Times New Roman"/>
          <w:spacing w:val="2"/>
          <w:szCs w:val="32"/>
        </w:rPr>
        <w:t>手套，必要时应进行消毒处理。</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（四）</w:t>
      </w:r>
      <w:r>
        <w:rPr>
          <w:rFonts w:ascii="Times New Roman" w:eastAsia="楷体" w:hAnsi="Times New Roman"/>
          <w:kern w:val="2"/>
          <w:sz w:val="32"/>
          <w:szCs w:val="32"/>
        </w:rPr>
        <w:t>加强自我</w:t>
      </w:r>
      <w:r>
        <w:rPr>
          <w:rFonts w:ascii="Times New Roman" w:eastAsia="楷体" w:hAnsi="Times New Roman" w:hint="eastAsia"/>
          <w:kern w:val="2"/>
          <w:sz w:val="32"/>
          <w:szCs w:val="32"/>
        </w:rPr>
        <w:t>防护</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1.规范佩戴个人防护用品；</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2.靠泊期间，船员离开生活区到甲板工作场所时应当全程佩戴口罩和防护手套，避免与任何有感冒或类似流感症状的人员密切接触，尽量避免登陆到公共场所以及与牲畜或野生动物接触；</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3.保证充足睡眠。睡眠不足对人的大脑神经系统功能有伤</w:t>
      </w:r>
      <w:r>
        <w:rPr>
          <w:rFonts w:ascii="仿宋_GB2312" w:hAnsi="仿宋_GB2312" w:hint="eastAsia"/>
          <w:spacing w:val="2"/>
          <w:szCs w:val="32"/>
        </w:rPr>
        <w:lastRenderedPageBreak/>
        <w:t>害，不仅会造成记忆困难、情绪不稳定、工作效率低下，还会降低身体免疫力；</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4.加强体育锻炼。在船上养成自觉锻炼身体的习惯，积极运动，保持合适体重，增强体格抵抗力。</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（五）</w:t>
      </w:r>
      <w:r>
        <w:rPr>
          <w:rFonts w:ascii="Times New Roman" w:eastAsia="楷体" w:hAnsi="Times New Roman"/>
          <w:kern w:val="2"/>
          <w:sz w:val="32"/>
          <w:szCs w:val="32"/>
        </w:rPr>
        <w:t>医用口罩选择</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能有效预防新冠肺炎的口罩类型有：一次性使用医用口罩、医用外科口罩（包括挂耳式和系带式，常见标准YY0469-2010或YY0469-2011，印在口罩的独立外包装上）、医用防护口罩（如医用GB19083-2020、KN95、医用N95-3M1860/1870+、FFP2-UVEX）等。</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1.一次性使用医用口罩推荐在非人员密集的公共场所使用；</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2.医用外科口罩推荐疑似病员和与之接触频繁的船上工作人员在岗期间佩戴；</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3.医用KN95/N95及以上颗粒防护口罩防护效果优于医用外科口罩、一次性使用医用口罩，主要供医务人员使用，船员在人员高度密集场所或密闭公共场所也可佩戴；</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4.医用防护口罩推荐确诊患者转移时佩戴。</w:t>
      </w:r>
    </w:p>
    <w:p w:rsidR="00C70AAE" w:rsidRDefault="00C70AAE" w:rsidP="00C70AAE">
      <w:pPr>
        <w:autoSpaceDE w:val="0"/>
        <w:autoSpaceDN w:val="0"/>
        <w:adjustRightInd w:val="0"/>
        <w:ind w:right="13" w:firstLine="640"/>
        <w:rPr>
          <w:rFonts w:ascii="Times New Roman" w:hAnsi="Times New Roman"/>
          <w:spacing w:val="2"/>
          <w:szCs w:val="32"/>
        </w:rPr>
      </w:pPr>
      <w:r>
        <w:rPr>
          <w:rFonts w:ascii="Times New Roman" w:hAnsi="Times New Roman"/>
          <w:noProof/>
          <w:snapToGrid/>
          <w:spacing w:val="2"/>
          <w:szCs w:val="32"/>
        </w:rPr>
        <w:drawing>
          <wp:inline distT="0" distB="0" distL="0" distR="0">
            <wp:extent cx="3992880" cy="1470660"/>
            <wp:effectExtent l="1905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srcRect/>
                    <a:stretch>
                      <a:fillRect/>
                    </a:stretch>
                  </pic:blipFill>
                  <pic:spPr>
                    <a:xfrm>
                      <a:off x="0" y="0"/>
                      <a:ext cx="3992880" cy="1470660"/>
                    </a:xfrm>
                    <a:prstGeom prst="rect">
                      <a:avLst/>
                    </a:prstGeom>
                    <a:noFill/>
                    <a:ln w="9525">
                      <a:noFill/>
                      <a:miter lim="800000"/>
                      <a:headEnd/>
                      <a:tailEnd/>
                    </a:ln>
                  </pic:spPr>
                </pic:pic>
              </a:graphicData>
            </a:graphic>
          </wp:inline>
        </w:drawing>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lastRenderedPageBreak/>
        <w:t>（六）正确佩戴</w:t>
      </w:r>
      <w:r>
        <w:rPr>
          <w:rFonts w:ascii="Times New Roman" w:eastAsia="楷体" w:hAnsi="Times New Roman"/>
          <w:kern w:val="2"/>
          <w:sz w:val="32"/>
          <w:szCs w:val="32"/>
        </w:rPr>
        <w:t>口罩</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应当根据不同的操作要求选用不同种类的口罩，佩戴口罩前应洗手或用手消毒剂消毒双手，检查口罩的有效性、完整性等，无异常方可使用。</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1.进入船上人员密集或密闭公共场所须佩戴口罩；</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2.有船上人员疑似感染的，应当佩戴医用防护口罩或医用外科口罩，一次性口罩启用后4小时更换，遇破损、潮湿或受到患者血液、体液污染后，应当及时更换；</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3.有呼吸道基础疾病的人员需在医生指导下使用防护口罩；</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4.以医用外科口罩的佩戴为例，按照下述步骤佩戴：</w:t>
      </w:r>
    </w:p>
    <w:p w:rsidR="00C70AAE" w:rsidRDefault="00C70AAE" w:rsidP="00C70AAE">
      <w:pPr>
        <w:pStyle w:val="3"/>
        <w:tabs>
          <w:tab w:val="left" w:pos="1418"/>
        </w:tabs>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t>（1）平展口罩，深色朝外，金属</w:t>
      </w:r>
      <w:proofErr w:type="gramStart"/>
      <w:r>
        <w:rPr>
          <w:rFonts w:ascii="仿宋_GB2312" w:hAnsi="仿宋_GB2312" w:hint="eastAsia"/>
          <w:spacing w:val="2"/>
          <w:szCs w:val="32"/>
        </w:rPr>
        <w:t>条鼻夹朝上</w:t>
      </w:r>
      <w:proofErr w:type="gramEnd"/>
      <w:r>
        <w:rPr>
          <w:rFonts w:ascii="仿宋_GB2312" w:hAnsi="仿宋_GB2312" w:hint="eastAsia"/>
          <w:spacing w:val="2"/>
          <w:szCs w:val="32"/>
        </w:rPr>
        <w:t>；</w:t>
      </w:r>
    </w:p>
    <w:p w:rsidR="00C70AAE" w:rsidRDefault="00C70AAE" w:rsidP="00C70AAE">
      <w:pPr>
        <w:pStyle w:val="3"/>
        <w:tabs>
          <w:tab w:val="left" w:pos="1418"/>
        </w:tabs>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t>（2）将口罩罩住鼻、口及下巴，挂耳式应将两</w:t>
      </w:r>
      <w:proofErr w:type="gramStart"/>
      <w:r>
        <w:rPr>
          <w:rFonts w:ascii="仿宋_GB2312" w:hAnsi="仿宋_GB2312" w:hint="eastAsia"/>
          <w:spacing w:val="2"/>
          <w:szCs w:val="32"/>
        </w:rPr>
        <w:t>侧耳带</w:t>
      </w:r>
      <w:proofErr w:type="gramEnd"/>
      <w:r>
        <w:rPr>
          <w:rFonts w:ascii="仿宋_GB2312" w:hAnsi="仿宋_GB2312" w:hint="eastAsia"/>
          <w:spacing w:val="2"/>
          <w:szCs w:val="32"/>
        </w:rPr>
        <w:t>挂在双耳上；系带式应将口罩下方带系于颈后，上方带系于头顶中部；</w:t>
      </w:r>
    </w:p>
    <w:p w:rsidR="00C70AAE" w:rsidRDefault="00C70AAE" w:rsidP="00C70AAE">
      <w:pPr>
        <w:pStyle w:val="3"/>
        <w:tabs>
          <w:tab w:val="left" w:pos="1418"/>
        </w:tabs>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t>（3）将双手指尖放在</w:t>
      </w:r>
      <w:proofErr w:type="gramStart"/>
      <w:r>
        <w:rPr>
          <w:rFonts w:ascii="仿宋_GB2312" w:hAnsi="仿宋_GB2312" w:hint="eastAsia"/>
          <w:spacing w:val="2"/>
          <w:szCs w:val="32"/>
        </w:rPr>
        <w:t>鼻</w:t>
      </w:r>
      <w:proofErr w:type="gramEnd"/>
      <w:r>
        <w:rPr>
          <w:rFonts w:ascii="仿宋_GB2312" w:hAnsi="仿宋_GB2312" w:hint="eastAsia"/>
          <w:spacing w:val="2"/>
          <w:szCs w:val="32"/>
        </w:rPr>
        <w:t>夹上，从中间位置开始，用手指向内按压，并逐步向两侧移动，根据鼻梁形状塑造鼻夹；</w:t>
      </w:r>
    </w:p>
    <w:p w:rsidR="00C70AAE" w:rsidRDefault="00C70AAE" w:rsidP="00C70AAE">
      <w:pPr>
        <w:pStyle w:val="3"/>
        <w:tabs>
          <w:tab w:val="left" w:pos="1418"/>
        </w:tabs>
        <w:autoSpaceDE w:val="0"/>
        <w:autoSpaceDN w:val="0"/>
        <w:adjustRightInd w:val="0"/>
        <w:ind w:right="13" w:firstLineChars="0" w:firstLine="640"/>
        <w:rPr>
          <w:rFonts w:ascii="Times New Roman" w:hAnsi="Times New Roman"/>
          <w:spacing w:val="2"/>
          <w:szCs w:val="32"/>
        </w:rPr>
      </w:pPr>
      <w:r>
        <w:rPr>
          <w:rFonts w:ascii="仿宋_GB2312" w:hAnsi="仿宋_GB2312" w:hint="eastAsia"/>
          <w:spacing w:val="2"/>
          <w:szCs w:val="32"/>
        </w:rPr>
        <w:t>（4）系带式可调整系带的松紧度</w:t>
      </w:r>
      <w:r>
        <w:rPr>
          <w:rFonts w:ascii="Times New Roman" w:hAnsi="Times New Roman"/>
          <w:spacing w:val="2"/>
          <w:szCs w:val="32"/>
        </w:rPr>
        <w:t>。</w:t>
      </w:r>
    </w:p>
    <w:p w:rsidR="00C70AAE" w:rsidRDefault="00C70AAE" w:rsidP="00C70AAE">
      <w:pPr>
        <w:tabs>
          <w:tab w:val="left" w:pos="1134"/>
        </w:tabs>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5</w:t>
      </w:r>
      <w:r>
        <w:rPr>
          <w:rFonts w:ascii="仿宋_GB2312" w:hAnsi="仿宋_GB2312"/>
          <w:spacing w:val="2"/>
          <w:szCs w:val="32"/>
        </w:rPr>
        <w:t>.摘脱口罩的</w:t>
      </w:r>
      <w:r>
        <w:rPr>
          <w:rFonts w:ascii="仿宋_GB2312" w:hAnsi="仿宋_GB2312" w:hint="eastAsia"/>
          <w:spacing w:val="2"/>
          <w:szCs w:val="32"/>
        </w:rPr>
        <w:t>步骤：</w:t>
      </w:r>
    </w:p>
    <w:p w:rsidR="00C70AAE" w:rsidRDefault="00C70AAE" w:rsidP="00C70AAE">
      <w:pPr>
        <w:pStyle w:val="3"/>
        <w:tabs>
          <w:tab w:val="left" w:pos="1418"/>
        </w:tabs>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t>（1）不要接触口罩的前面（污染面）；</w:t>
      </w:r>
    </w:p>
    <w:p w:rsidR="00C70AAE" w:rsidRDefault="00C70AAE" w:rsidP="00C70AAE">
      <w:pPr>
        <w:pStyle w:val="3"/>
        <w:tabs>
          <w:tab w:val="left" w:pos="1418"/>
        </w:tabs>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t>（2）挂耳式医用外科口罩：双手提起两侧耳带；</w:t>
      </w:r>
    </w:p>
    <w:p w:rsidR="00C70AAE" w:rsidRDefault="00C70AAE" w:rsidP="00C70AAE">
      <w:pPr>
        <w:pStyle w:val="3"/>
        <w:tabs>
          <w:tab w:val="left" w:pos="1418"/>
        </w:tabs>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t>（3）系带式医用外科口罩：先解开下面的系带，再解开上面的系带；</w:t>
      </w:r>
    </w:p>
    <w:p w:rsidR="00C70AAE" w:rsidRDefault="00C70AAE" w:rsidP="00C70AAE">
      <w:pPr>
        <w:pStyle w:val="3"/>
        <w:tabs>
          <w:tab w:val="left" w:pos="1418"/>
        </w:tabs>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lastRenderedPageBreak/>
        <w:t>（4）医用防护口罩：将颈部的下头带从脑后拉过头顶，拉上头带摘除口罩；</w:t>
      </w:r>
    </w:p>
    <w:p w:rsidR="00C70AAE" w:rsidRDefault="00C70AAE" w:rsidP="00C70AAE">
      <w:pPr>
        <w:pStyle w:val="3"/>
        <w:tabs>
          <w:tab w:val="left" w:pos="1418"/>
        </w:tabs>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t>（5）用手仅捏住口罩的系带丢弃。</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（七）</w:t>
      </w:r>
      <w:r>
        <w:rPr>
          <w:rFonts w:ascii="Times New Roman" w:eastAsia="楷体" w:hAnsi="Times New Roman"/>
          <w:kern w:val="2"/>
          <w:sz w:val="32"/>
          <w:szCs w:val="32"/>
        </w:rPr>
        <w:t>废弃口罩处理</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1.船上使用后的废弃口罩应当分类处理;</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2.健康船员佩戴过的口罩，一般在口罩变形、弄湿或弄脏导致防护性能降低时更换，使用后的口罩，可按照生活垃圾分类的要求处理；</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3.疑似病员、确诊患者、呼吸道疾病患者或密切接触人员佩戴的口罩，不可随意丢弃，应视作医疗废弃物，统一存放至黄色感染性医疗废物垃圾桶，并建议使用含氯5%的消毒</w:t>
      </w:r>
      <w:proofErr w:type="gramStart"/>
      <w:r>
        <w:rPr>
          <w:rFonts w:ascii="仿宋_GB2312" w:hAnsi="仿宋_GB2312" w:hint="eastAsia"/>
          <w:spacing w:val="2"/>
          <w:szCs w:val="32"/>
        </w:rPr>
        <w:t>液按照</w:t>
      </w:r>
      <w:proofErr w:type="gramEnd"/>
      <w:r>
        <w:rPr>
          <w:rFonts w:ascii="仿宋_GB2312" w:hAnsi="仿宋_GB2312" w:hint="eastAsia"/>
          <w:spacing w:val="2"/>
          <w:szCs w:val="32"/>
        </w:rPr>
        <w:t>1:99配比后，</w:t>
      </w:r>
      <w:proofErr w:type="gramStart"/>
      <w:r>
        <w:rPr>
          <w:rFonts w:ascii="仿宋_GB2312" w:hAnsi="仿宋_GB2312" w:hint="eastAsia"/>
          <w:spacing w:val="2"/>
          <w:szCs w:val="32"/>
        </w:rPr>
        <w:t>撒至口罩</w:t>
      </w:r>
      <w:proofErr w:type="gramEnd"/>
      <w:r>
        <w:rPr>
          <w:rFonts w:ascii="仿宋_GB2312" w:hAnsi="仿宋_GB2312" w:hint="eastAsia"/>
          <w:spacing w:val="2"/>
          <w:szCs w:val="32"/>
        </w:rPr>
        <w:t>上进行处理，且每天两次使用75%酒精或含氯消毒剂对垃圾桶进行消毒处理。</w:t>
      </w:r>
    </w:p>
    <w:p w:rsidR="00C70AAE" w:rsidRDefault="00C70AAE" w:rsidP="00C70AAE">
      <w:pPr>
        <w:autoSpaceDE w:val="0"/>
        <w:autoSpaceDN w:val="0"/>
        <w:adjustRightInd w:val="0"/>
        <w:ind w:right="13" w:firstLine="640"/>
        <w:outlineLvl w:val="0"/>
        <w:rPr>
          <w:rFonts w:ascii="Times New Roman" w:eastAsia="黑体" w:hAnsi="Times New Roman"/>
          <w:bCs/>
          <w:spacing w:val="2"/>
          <w:szCs w:val="32"/>
        </w:rPr>
      </w:pPr>
      <w:r>
        <w:rPr>
          <w:rFonts w:ascii="Times New Roman" w:eastAsia="黑体" w:hAnsi="Times New Roman" w:hint="eastAsia"/>
          <w:bCs/>
          <w:spacing w:val="2"/>
          <w:szCs w:val="32"/>
        </w:rPr>
        <w:t>四、</w:t>
      </w:r>
      <w:r>
        <w:rPr>
          <w:rFonts w:ascii="Times New Roman" w:eastAsia="黑体" w:hAnsi="Times New Roman"/>
          <w:bCs/>
          <w:spacing w:val="2"/>
          <w:szCs w:val="32"/>
        </w:rPr>
        <w:t>发现疑似病例应急操作</w:t>
      </w:r>
    </w:p>
    <w:p w:rsidR="00C70AAE" w:rsidRDefault="00C70AAE" w:rsidP="00C70AAE">
      <w:pPr>
        <w:pStyle w:val="ListParagraph1"/>
        <w:autoSpaceDE w:val="0"/>
        <w:autoSpaceDN w:val="0"/>
        <w:adjustRightInd w:val="0"/>
        <w:ind w:right="13" w:firstLineChars="0" w:firstLine="640"/>
        <w:rPr>
          <w:rFonts w:ascii="Times New Roman" w:hAnsi="Times New Roman"/>
          <w:spacing w:val="2"/>
          <w:szCs w:val="32"/>
        </w:rPr>
      </w:pPr>
      <w:r>
        <w:rPr>
          <w:rFonts w:ascii="Times New Roman" w:hAnsi="Times New Roman"/>
          <w:spacing w:val="2"/>
          <w:szCs w:val="32"/>
        </w:rPr>
        <w:t>船上发现</w:t>
      </w:r>
      <w:r>
        <w:rPr>
          <w:rFonts w:ascii="Times New Roman" w:hAnsi="Times New Roman"/>
          <w:bCs/>
          <w:spacing w:val="2"/>
          <w:szCs w:val="32"/>
        </w:rPr>
        <w:t>疑似病例</w:t>
      </w:r>
      <w:r>
        <w:rPr>
          <w:rFonts w:ascii="Times New Roman" w:hAnsi="Times New Roman"/>
          <w:spacing w:val="2"/>
          <w:szCs w:val="32"/>
        </w:rPr>
        <w:t>情况时，应当按照船舶疫情防控管理计划的要求启动应急操作程序，落实人员隔离和防护的各项措施。</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（一）</w:t>
      </w:r>
      <w:r>
        <w:rPr>
          <w:rFonts w:ascii="Times New Roman" w:eastAsia="楷体" w:hAnsi="Times New Roman"/>
          <w:kern w:val="2"/>
          <w:sz w:val="32"/>
          <w:szCs w:val="32"/>
        </w:rPr>
        <w:t>船舶靠泊期间</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1.立即对疑似病员实施隔离，全船人员做好防护措施；</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2.向航运公司和当地疫情防控部门报告，接受远程医疗指导；</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3.联系当地代理或航运公司代表安排疑似病员离船就诊，同时通知航运公司给予相关岸基支持，在船船员尽量不参与疑</w:t>
      </w:r>
      <w:r>
        <w:rPr>
          <w:rFonts w:ascii="仿宋_GB2312" w:hAnsi="仿宋_GB2312" w:hint="eastAsia"/>
          <w:spacing w:val="2"/>
          <w:szCs w:val="32"/>
        </w:rPr>
        <w:lastRenderedPageBreak/>
        <w:t>似病员的移动和运输；</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4.疑似病员</w:t>
      </w:r>
      <w:proofErr w:type="gramStart"/>
      <w:r>
        <w:rPr>
          <w:rFonts w:ascii="仿宋_GB2312" w:hAnsi="仿宋_GB2312" w:hint="eastAsia"/>
          <w:spacing w:val="2"/>
          <w:szCs w:val="32"/>
        </w:rPr>
        <w:t>送岸检查</w:t>
      </w:r>
      <w:proofErr w:type="gramEnd"/>
      <w:r>
        <w:rPr>
          <w:rFonts w:ascii="仿宋_GB2312" w:hAnsi="仿宋_GB2312" w:hint="eastAsia"/>
          <w:spacing w:val="2"/>
          <w:szCs w:val="32"/>
        </w:rPr>
        <w:t>确诊后，同时</w:t>
      </w:r>
      <w:r>
        <w:rPr>
          <w:rFonts w:ascii="仿宋_GB2312" w:hAnsi="仿宋_GB2312" w:hint="eastAsia"/>
          <w:spacing w:val="2"/>
          <w:szCs w:val="32"/>
          <w:lang w:val="zh-CN"/>
        </w:rPr>
        <w:t>排查隔离密切接触者</w:t>
      </w:r>
      <w:r>
        <w:rPr>
          <w:rFonts w:ascii="仿宋_GB2312" w:hAnsi="仿宋_GB2312" w:hint="eastAsia"/>
          <w:spacing w:val="2"/>
          <w:szCs w:val="32"/>
        </w:rPr>
        <w:t>；</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5.全船做好消毒工作，对疑似病员起居舱室和活动处所进行重点消毒；</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6.对疑似病员密切接触人员实施隔离观察。</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（二）</w:t>
      </w:r>
      <w:r>
        <w:rPr>
          <w:rFonts w:ascii="Times New Roman" w:eastAsia="楷体" w:hAnsi="Times New Roman"/>
          <w:kern w:val="2"/>
          <w:sz w:val="32"/>
          <w:szCs w:val="32"/>
        </w:rPr>
        <w:t>船舶在航期间</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1.立即对疑似病员实施隔离，全船人员做好防护措施；</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2.向航运公司报告，需要时向离岸最近的疫情防控部门请求远程医疗救助，接受远程医疗指导；</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3.岸基和船舶共同评估疑似病员病情，如病情可控，可等船舶抵港后安排到当地医院检查、治疗；如病情不可控，航运公司应当立即启动应急响应，岸基和船舶商定紧急靠岸</w:t>
      </w:r>
      <w:proofErr w:type="gramStart"/>
      <w:r>
        <w:rPr>
          <w:rFonts w:ascii="仿宋_GB2312" w:hAnsi="仿宋_GB2312" w:hint="eastAsia"/>
          <w:spacing w:val="2"/>
          <w:szCs w:val="32"/>
        </w:rPr>
        <w:t>或送岸方案</w:t>
      </w:r>
      <w:proofErr w:type="gramEnd"/>
      <w:r>
        <w:rPr>
          <w:rFonts w:ascii="仿宋_GB2312" w:hAnsi="仿宋_GB2312" w:hint="eastAsia"/>
          <w:spacing w:val="2"/>
          <w:szCs w:val="32"/>
        </w:rPr>
        <w:t>，以最快速度将疑似</w:t>
      </w:r>
      <w:proofErr w:type="gramStart"/>
      <w:r>
        <w:rPr>
          <w:rFonts w:ascii="仿宋_GB2312" w:hAnsi="仿宋_GB2312" w:hint="eastAsia"/>
          <w:spacing w:val="2"/>
          <w:szCs w:val="32"/>
        </w:rPr>
        <w:t>病员送岸检查</w:t>
      </w:r>
      <w:proofErr w:type="gramEnd"/>
      <w:r>
        <w:rPr>
          <w:rFonts w:ascii="仿宋_GB2312" w:hAnsi="仿宋_GB2312" w:hint="eastAsia"/>
          <w:spacing w:val="2"/>
          <w:szCs w:val="32"/>
        </w:rPr>
        <w:t>、治疗；</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4.启动应急换班操作并对疑似病员密切接触人员实施隔离观察；</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5.全船做好消毒工作，对疑似病员起居舱室和活动处所进行重点消毒。</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（三）</w:t>
      </w:r>
      <w:r>
        <w:rPr>
          <w:rFonts w:ascii="Times New Roman" w:eastAsia="楷体" w:hAnsi="Times New Roman"/>
          <w:kern w:val="2"/>
          <w:sz w:val="32"/>
          <w:szCs w:val="32"/>
        </w:rPr>
        <w:t>货船应急操作</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1.关闭船舶空调系统；</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2.关闭船员房间和</w:t>
      </w:r>
      <w:proofErr w:type="gramStart"/>
      <w:r>
        <w:rPr>
          <w:rFonts w:ascii="仿宋_GB2312" w:hAnsi="仿宋_GB2312" w:hint="eastAsia"/>
          <w:spacing w:val="2"/>
          <w:szCs w:val="32"/>
        </w:rPr>
        <w:t>公共场所布风器</w:t>
      </w:r>
      <w:proofErr w:type="gramEnd"/>
      <w:r>
        <w:rPr>
          <w:rFonts w:ascii="仿宋_GB2312" w:hAnsi="仿宋_GB2312" w:hint="eastAsia"/>
          <w:spacing w:val="2"/>
          <w:szCs w:val="32"/>
        </w:rPr>
        <w:t>，阻断船员房间之间的内部空气流通；</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3.将疑似病员安置在医务室或独立的舱室进行隔离，采用</w:t>
      </w:r>
      <w:r>
        <w:rPr>
          <w:rFonts w:ascii="仿宋_GB2312" w:hAnsi="仿宋_GB2312" w:hint="eastAsia"/>
          <w:spacing w:val="2"/>
          <w:szCs w:val="32"/>
        </w:rPr>
        <w:lastRenderedPageBreak/>
        <w:t>自然通风；</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4.疑似病员应当尽可能安置在同一区域，单间隔离，并实施封闭管理。</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（四）</w:t>
      </w:r>
      <w:r>
        <w:rPr>
          <w:rFonts w:ascii="Times New Roman" w:eastAsia="楷体" w:hAnsi="Times New Roman"/>
          <w:kern w:val="2"/>
          <w:sz w:val="32"/>
          <w:szCs w:val="32"/>
        </w:rPr>
        <w:t>客船应急操作</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1.将疑似病员隔离于有舷窗的房间，</w:t>
      </w:r>
      <w:proofErr w:type="gramStart"/>
      <w:r>
        <w:rPr>
          <w:rFonts w:ascii="仿宋_GB2312" w:hAnsi="仿宋_GB2312" w:hint="eastAsia"/>
          <w:spacing w:val="2"/>
          <w:szCs w:val="32"/>
        </w:rPr>
        <w:t>关闭布风器</w:t>
      </w:r>
      <w:proofErr w:type="gramEnd"/>
      <w:r>
        <w:rPr>
          <w:rFonts w:ascii="仿宋_GB2312" w:hAnsi="仿宋_GB2312" w:hint="eastAsia"/>
          <w:spacing w:val="2"/>
          <w:szCs w:val="32"/>
        </w:rPr>
        <w:t>，阻断与其他房间的内部空气流通，采用自然通风；</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2.关闭</w:t>
      </w:r>
      <w:proofErr w:type="gramStart"/>
      <w:r>
        <w:rPr>
          <w:rFonts w:ascii="仿宋_GB2312" w:hAnsi="仿宋_GB2312" w:hint="eastAsia"/>
          <w:spacing w:val="2"/>
          <w:szCs w:val="32"/>
        </w:rPr>
        <w:t>公共场所布风器</w:t>
      </w:r>
      <w:proofErr w:type="gramEnd"/>
      <w:r>
        <w:rPr>
          <w:rFonts w:ascii="仿宋_GB2312" w:hAnsi="仿宋_GB2312" w:hint="eastAsia"/>
          <w:spacing w:val="2"/>
          <w:szCs w:val="32"/>
        </w:rPr>
        <w:t>和回风，有舷窗的房间也</w:t>
      </w:r>
      <w:proofErr w:type="gramStart"/>
      <w:r>
        <w:rPr>
          <w:rFonts w:ascii="仿宋_GB2312" w:hAnsi="仿宋_GB2312" w:hint="eastAsia"/>
          <w:spacing w:val="2"/>
          <w:szCs w:val="32"/>
        </w:rPr>
        <w:t>关闭布风器</w:t>
      </w:r>
      <w:proofErr w:type="gramEnd"/>
      <w:r>
        <w:rPr>
          <w:rFonts w:ascii="仿宋_GB2312" w:hAnsi="仿宋_GB2312" w:hint="eastAsia"/>
          <w:spacing w:val="2"/>
          <w:szCs w:val="32"/>
        </w:rPr>
        <w:t>，采用自然通风；</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3.空调系统只向没有舷窗的房间供风，并应调整至新风模式；</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4.关闭回风防止病毒携带者对其他人员构成威胁；</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5.有条件的可在空调房安装紫外线消毒器，根据紫外线消毒器消毒时长要求，完成消毒后</w:t>
      </w:r>
      <w:proofErr w:type="gramStart"/>
      <w:r>
        <w:rPr>
          <w:rFonts w:ascii="仿宋_GB2312" w:hAnsi="仿宋_GB2312" w:hint="eastAsia"/>
          <w:spacing w:val="2"/>
          <w:szCs w:val="32"/>
        </w:rPr>
        <w:t>短暂启动</w:t>
      </w:r>
      <w:proofErr w:type="gramEnd"/>
      <w:r>
        <w:rPr>
          <w:rFonts w:ascii="仿宋_GB2312" w:hAnsi="仿宋_GB2312" w:hint="eastAsia"/>
          <w:spacing w:val="2"/>
          <w:szCs w:val="32"/>
        </w:rPr>
        <w:t>空调，实行间歇供风，保证没有舷窗的房间有足够的氧气含量。</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（五）</w:t>
      </w:r>
      <w:r>
        <w:rPr>
          <w:rFonts w:ascii="Times New Roman" w:eastAsia="楷体" w:hAnsi="Times New Roman"/>
          <w:kern w:val="2"/>
          <w:sz w:val="32"/>
          <w:szCs w:val="32"/>
        </w:rPr>
        <w:t>疑似病员信息沟通</w:t>
      </w:r>
    </w:p>
    <w:p w:rsidR="00C70AAE" w:rsidRDefault="00C70AAE" w:rsidP="00C70AAE">
      <w:pPr>
        <w:autoSpaceDE w:val="0"/>
        <w:autoSpaceDN w:val="0"/>
        <w:adjustRightInd w:val="0"/>
        <w:ind w:right="13" w:firstLine="640"/>
        <w:rPr>
          <w:rFonts w:ascii="Times New Roman" w:hAnsi="Times New Roman"/>
          <w:spacing w:val="2"/>
          <w:szCs w:val="32"/>
        </w:rPr>
      </w:pPr>
      <w:r>
        <w:rPr>
          <w:rFonts w:ascii="Times New Roman" w:hAnsi="Times New Roman"/>
          <w:spacing w:val="2"/>
          <w:szCs w:val="32"/>
        </w:rPr>
        <w:t>船上应</w:t>
      </w:r>
      <w:r>
        <w:rPr>
          <w:rFonts w:ascii="Times New Roman" w:hAnsi="Times New Roman" w:hint="eastAsia"/>
          <w:spacing w:val="2"/>
          <w:szCs w:val="32"/>
        </w:rPr>
        <w:t>当</w:t>
      </w:r>
      <w:r>
        <w:rPr>
          <w:rFonts w:ascii="Times New Roman" w:hAnsi="Times New Roman"/>
          <w:spacing w:val="2"/>
          <w:szCs w:val="32"/>
        </w:rPr>
        <w:t>使用船舶广播系统和对讲机与</w:t>
      </w:r>
      <w:r>
        <w:rPr>
          <w:rFonts w:ascii="Times New Roman" w:hAnsi="Times New Roman"/>
          <w:szCs w:val="32"/>
        </w:rPr>
        <w:t>疑似病员</w:t>
      </w:r>
      <w:r>
        <w:rPr>
          <w:rFonts w:ascii="Times New Roman" w:hAnsi="Times New Roman"/>
          <w:spacing w:val="2"/>
          <w:szCs w:val="32"/>
        </w:rPr>
        <w:t>进行信息沟通，减少人员直接接触。食品供应等事项应</w:t>
      </w:r>
      <w:r>
        <w:rPr>
          <w:rFonts w:ascii="Times New Roman" w:hAnsi="Times New Roman" w:hint="eastAsia"/>
          <w:spacing w:val="2"/>
          <w:szCs w:val="32"/>
        </w:rPr>
        <w:t>当</w:t>
      </w:r>
      <w:r>
        <w:rPr>
          <w:rFonts w:ascii="Times New Roman" w:hAnsi="Times New Roman"/>
          <w:spacing w:val="2"/>
          <w:szCs w:val="32"/>
        </w:rPr>
        <w:t>约定错开接触物品的时间，降低交叉感染的可能性。</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（六）疑似病员隔离看护</w:t>
      </w:r>
    </w:p>
    <w:p w:rsidR="00C70AAE" w:rsidRDefault="00C70AAE" w:rsidP="00C70AAE">
      <w:pPr>
        <w:pStyle w:val="1"/>
        <w:tabs>
          <w:tab w:val="left" w:pos="1134"/>
        </w:tabs>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t>1.疑似病员应佩戴医用外科口罩，并在单独的舱室进行隔离，不参与船上群体性活动，在隔离舱室单独用餐，避免与其他人员直接接触；</w:t>
      </w:r>
    </w:p>
    <w:p w:rsidR="00C70AAE" w:rsidRDefault="00C70AAE" w:rsidP="00C70AAE">
      <w:pPr>
        <w:pStyle w:val="1"/>
        <w:tabs>
          <w:tab w:val="left" w:pos="1134"/>
        </w:tabs>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lastRenderedPageBreak/>
        <w:t>2.隔离舱室应加强空气流通，或持续使用排气扇保持空气流通，注意环境清洁；</w:t>
      </w:r>
    </w:p>
    <w:p w:rsidR="00C70AAE" w:rsidRDefault="00C70AAE" w:rsidP="00C70AAE">
      <w:pPr>
        <w:pStyle w:val="1"/>
        <w:tabs>
          <w:tab w:val="left" w:pos="1134"/>
        </w:tabs>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t>3.疑似病员使用过的防护手套、纸巾、口罩以及其他废弃物都应当放在专用的垃圾袋封存，并标记为污染物；</w:t>
      </w:r>
    </w:p>
    <w:p w:rsidR="00C70AAE" w:rsidRDefault="00C70AAE" w:rsidP="00C70AAE">
      <w:pPr>
        <w:pStyle w:val="1"/>
        <w:tabs>
          <w:tab w:val="left" w:pos="1134"/>
        </w:tabs>
        <w:autoSpaceDE w:val="0"/>
        <w:autoSpaceDN w:val="0"/>
        <w:adjustRightInd w:val="0"/>
        <w:ind w:right="13" w:firstLineChars="0" w:firstLine="640"/>
        <w:rPr>
          <w:rFonts w:ascii="仿宋_GB2312" w:hAnsi="仿宋_GB2312"/>
          <w:spacing w:val="2"/>
          <w:szCs w:val="32"/>
        </w:rPr>
      </w:pPr>
      <w:r>
        <w:rPr>
          <w:rFonts w:ascii="仿宋_GB2312" w:hAnsi="仿宋_GB2312" w:hint="eastAsia"/>
          <w:spacing w:val="2"/>
          <w:szCs w:val="32"/>
        </w:rPr>
        <w:t>4.限制看护人数，尽量安排健康状况良好且没有慢性疾病的人员进行护理，看护期间应当佩戴好口罩、防护手套、护目镜，必要时应穿着防护服，并拒绝一切探访</w:t>
      </w:r>
      <w:r>
        <w:rPr>
          <w:rFonts w:ascii="Times New Roman" w:hAnsi="Times New Roman"/>
          <w:spacing w:val="2"/>
          <w:szCs w:val="32"/>
        </w:rPr>
        <w:t>，防护用品使用后应</w:t>
      </w:r>
      <w:r>
        <w:rPr>
          <w:rFonts w:ascii="Times New Roman" w:hAnsi="Times New Roman" w:hint="eastAsia"/>
          <w:spacing w:val="2"/>
          <w:szCs w:val="32"/>
        </w:rPr>
        <w:t>当</w:t>
      </w:r>
      <w:r>
        <w:rPr>
          <w:rFonts w:ascii="Times New Roman" w:hAnsi="Times New Roman"/>
          <w:spacing w:val="2"/>
          <w:szCs w:val="32"/>
        </w:rPr>
        <w:t>作消毒或废弃处置</w:t>
      </w:r>
      <w:r>
        <w:rPr>
          <w:rFonts w:ascii="仿宋_GB2312" w:hAnsi="仿宋_GB2312" w:hint="eastAsia"/>
          <w:spacing w:val="2"/>
          <w:szCs w:val="32"/>
        </w:rPr>
        <w:t>。</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（七）</w:t>
      </w:r>
      <w:r>
        <w:rPr>
          <w:rFonts w:ascii="Times New Roman" w:eastAsia="楷体" w:hAnsi="Times New Roman"/>
          <w:kern w:val="2"/>
          <w:sz w:val="32"/>
          <w:szCs w:val="32"/>
        </w:rPr>
        <w:t>密切接触人员管理</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船舶应当评估所有人员与疑似病员的接触情况，收集船员/乘客活动位置表，并将其归类为高风险接触者（密切接触者）和低风险接触者。对接触人员的追踪应当在船上发现疑似病例后立即开展，所有可能与疑似病员有过密切接触的乘客、医护人员和船员应当在船上医疗人员或专业医护人员的指导下进行隔离，隔离期限从最后一次与疑似病员可能有接触之日起算14天。</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（八）</w:t>
      </w:r>
      <w:r>
        <w:rPr>
          <w:rFonts w:ascii="Times New Roman" w:eastAsia="楷体" w:hAnsi="Times New Roman"/>
          <w:kern w:val="2"/>
          <w:sz w:val="32"/>
          <w:szCs w:val="32"/>
        </w:rPr>
        <w:t>疑似病员转移</w:t>
      </w:r>
    </w:p>
    <w:p w:rsidR="00C70AAE" w:rsidRDefault="00C70AAE" w:rsidP="00C70AAE">
      <w:pPr>
        <w:autoSpaceDE w:val="0"/>
        <w:autoSpaceDN w:val="0"/>
        <w:adjustRightInd w:val="0"/>
        <w:ind w:firstLine="640"/>
        <w:rPr>
          <w:rFonts w:ascii="Times New Roman" w:eastAsia="楷体" w:hAnsi="Times New Roman"/>
          <w:szCs w:val="32"/>
        </w:rPr>
      </w:pPr>
      <w:r>
        <w:rPr>
          <w:rFonts w:ascii="Times New Roman" w:hAnsi="Times New Roman"/>
          <w:spacing w:val="2"/>
          <w:szCs w:val="32"/>
        </w:rPr>
        <w:t>在疑似病员下船期间，应</w:t>
      </w:r>
      <w:r>
        <w:rPr>
          <w:rFonts w:ascii="Times New Roman" w:hAnsi="Times New Roman" w:hint="eastAsia"/>
          <w:spacing w:val="2"/>
          <w:szCs w:val="32"/>
        </w:rPr>
        <w:t>当</w:t>
      </w:r>
      <w:r>
        <w:rPr>
          <w:rFonts w:ascii="Times New Roman" w:hAnsi="Times New Roman"/>
          <w:spacing w:val="2"/>
          <w:szCs w:val="32"/>
        </w:rPr>
        <w:t>尽量减少与船上其他人员的接触，严格控制疑似病员在船上活动的区域。</w:t>
      </w:r>
    </w:p>
    <w:p w:rsidR="00C70AAE" w:rsidRDefault="00C70AAE" w:rsidP="00C70AAE">
      <w:pPr>
        <w:autoSpaceDE w:val="0"/>
        <w:autoSpaceDN w:val="0"/>
        <w:adjustRightInd w:val="0"/>
        <w:ind w:firstLine="640"/>
        <w:rPr>
          <w:rFonts w:ascii="Times New Roman" w:hAnsi="Times New Roman"/>
          <w:spacing w:val="2"/>
          <w:szCs w:val="32"/>
        </w:rPr>
      </w:pPr>
      <w:r>
        <w:rPr>
          <w:rFonts w:ascii="Times New Roman" w:hAnsi="Times New Roman"/>
          <w:spacing w:val="2"/>
          <w:szCs w:val="32"/>
        </w:rPr>
        <w:t>疑似病员的转移原则上应当由岸上专业的医护人员实施。如因条件限制，确需船员参与疑似病员转移的，相关船员应按规定进行手部卫生处理，并按规定佩戴医用口罩、护目镜、防</w:t>
      </w:r>
      <w:r>
        <w:rPr>
          <w:rFonts w:ascii="Times New Roman" w:hAnsi="Times New Roman"/>
          <w:spacing w:val="2"/>
          <w:szCs w:val="32"/>
        </w:rPr>
        <w:lastRenderedPageBreak/>
        <w:t>护服和</w:t>
      </w:r>
      <w:r>
        <w:rPr>
          <w:rFonts w:ascii="Times New Roman" w:hAnsi="Times New Roman" w:hint="eastAsia"/>
          <w:spacing w:val="2"/>
          <w:szCs w:val="32"/>
        </w:rPr>
        <w:t>防护</w:t>
      </w:r>
      <w:r>
        <w:rPr>
          <w:rFonts w:ascii="Times New Roman" w:hAnsi="Times New Roman"/>
          <w:spacing w:val="2"/>
          <w:szCs w:val="32"/>
        </w:rPr>
        <w:t>手套。</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（九）</w:t>
      </w:r>
      <w:r>
        <w:rPr>
          <w:rFonts w:ascii="Times New Roman" w:eastAsia="楷体" w:hAnsi="Times New Roman"/>
          <w:kern w:val="2"/>
          <w:sz w:val="32"/>
          <w:szCs w:val="32"/>
        </w:rPr>
        <w:t>医疗废弃物处置</w:t>
      </w:r>
    </w:p>
    <w:p w:rsidR="00C70AAE" w:rsidRDefault="00C70AAE" w:rsidP="00C70AAE">
      <w:pPr>
        <w:autoSpaceDE w:val="0"/>
        <w:autoSpaceDN w:val="0"/>
        <w:adjustRightInd w:val="0"/>
        <w:ind w:firstLine="640"/>
        <w:rPr>
          <w:rFonts w:ascii="Times New Roman" w:hAnsi="Times New Roman"/>
          <w:spacing w:val="2"/>
          <w:szCs w:val="32"/>
        </w:rPr>
      </w:pPr>
      <w:r>
        <w:rPr>
          <w:rFonts w:ascii="Times New Roman" w:hAnsi="Times New Roman"/>
          <w:spacing w:val="2"/>
          <w:szCs w:val="32"/>
        </w:rPr>
        <w:t>船舱或隔离处所内所有的废弃品须按照船舶医疗废物进行处理。如果废弃品可在船上焚烧，须进行焚烧；如果</w:t>
      </w:r>
      <w:proofErr w:type="gramStart"/>
      <w:r>
        <w:rPr>
          <w:rFonts w:ascii="Times New Roman" w:hAnsi="Times New Roman"/>
          <w:spacing w:val="2"/>
          <w:szCs w:val="32"/>
        </w:rPr>
        <w:t>须送岸回收</w:t>
      </w:r>
      <w:proofErr w:type="gramEnd"/>
      <w:r>
        <w:rPr>
          <w:rFonts w:ascii="Times New Roman" w:hAnsi="Times New Roman"/>
          <w:spacing w:val="2"/>
          <w:szCs w:val="32"/>
        </w:rPr>
        <w:t>，应</w:t>
      </w:r>
      <w:r>
        <w:rPr>
          <w:rFonts w:ascii="Times New Roman" w:hAnsi="Times New Roman" w:hint="eastAsia"/>
          <w:spacing w:val="2"/>
          <w:szCs w:val="32"/>
        </w:rPr>
        <w:t>当提</w:t>
      </w:r>
      <w:r>
        <w:rPr>
          <w:rFonts w:ascii="Times New Roman" w:hAnsi="Times New Roman"/>
          <w:spacing w:val="2"/>
          <w:szCs w:val="32"/>
        </w:rPr>
        <w:t>前通知港口当局并按要求采取特殊的防护措施。</w:t>
      </w:r>
    </w:p>
    <w:p w:rsidR="00C70AAE" w:rsidRDefault="00C70AAE" w:rsidP="00C70AAE">
      <w:pPr>
        <w:autoSpaceDE w:val="0"/>
        <w:autoSpaceDN w:val="0"/>
        <w:adjustRightInd w:val="0"/>
        <w:ind w:right="13" w:firstLine="640"/>
        <w:outlineLvl w:val="0"/>
        <w:rPr>
          <w:rFonts w:ascii="Times New Roman" w:eastAsia="黑体" w:hAnsi="Times New Roman"/>
          <w:bCs/>
          <w:spacing w:val="2"/>
          <w:szCs w:val="32"/>
        </w:rPr>
      </w:pPr>
      <w:r>
        <w:rPr>
          <w:rFonts w:ascii="Times New Roman" w:eastAsia="黑体" w:hAnsi="Times New Roman" w:hint="eastAsia"/>
          <w:bCs/>
          <w:spacing w:val="2"/>
          <w:szCs w:val="32"/>
        </w:rPr>
        <w:t>五、</w:t>
      </w:r>
      <w:r>
        <w:rPr>
          <w:rFonts w:ascii="Times New Roman" w:eastAsia="黑体" w:hAnsi="Times New Roman"/>
          <w:bCs/>
          <w:spacing w:val="2"/>
          <w:szCs w:val="32"/>
        </w:rPr>
        <w:t>疑似病例报告</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（一）船舶报告时机</w:t>
      </w:r>
    </w:p>
    <w:p w:rsidR="00C70AAE" w:rsidRDefault="00C70AAE" w:rsidP="00C70AAE">
      <w:pPr>
        <w:autoSpaceDE w:val="0"/>
        <w:autoSpaceDN w:val="0"/>
        <w:adjustRightInd w:val="0"/>
        <w:ind w:firstLine="640"/>
        <w:rPr>
          <w:rFonts w:ascii="Times New Roman" w:hAnsi="Times New Roman"/>
          <w:spacing w:val="2"/>
          <w:szCs w:val="32"/>
        </w:rPr>
      </w:pPr>
      <w:r>
        <w:rPr>
          <w:rFonts w:ascii="Times New Roman" w:hAnsi="Times New Roman"/>
          <w:spacing w:val="2"/>
          <w:szCs w:val="32"/>
        </w:rPr>
        <w:t>当船上发生船员或乘客出现发烧、咳嗽或呼吸困难症状并且在过去</w:t>
      </w:r>
      <w:r>
        <w:rPr>
          <w:rFonts w:ascii="Times New Roman" w:hAnsi="Times New Roman"/>
          <w:spacing w:val="2"/>
          <w:szCs w:val="32"/>
        </w:rPr>
        <w:t>14</w:t>
      </w:r>
      <w:r>
        <w:rPr>
          <w:rFonts w:ascii="Times New Roman" w:hAnsi="Times New Roman"/>
          <w:spacing w:val="2"/>
          <w:szCs w:val="32"/>
        </w:rPr>
        <w:t>天内去过发生疫情的地区，</w:t>
      </w:r>
      <w:r>
        <w:rPr>
          <w:rFonts w:ascii="Times New Roman" w:hAnsi="Times New Roman" w:hint="eastAsia"/>
          <w:spacing w:val="2"/>
          <w:szCs w:val="32"/>
        </w:rPr>
        <w:t>甚至导致</w:t>
      </w:r>
      <w:r>
        <w:rPr>
          <w:rFonts w:ascii="Times New Roman" w:hAnsi="Times New Roman"/>
          <w:spacing w:val="2"/>
          <w:szCs w:val="32"/>
        </w:rPr>
        <w:t>死亡时</w:t>
      </w:r>
      <w:r>
        <w:rPr>
          <w:rFonts w:ascii="Times New Roman" w:hAnsi="Times New Roman" w:hint="eastAsia"/>
          <w:spacing w:val="2"/>
          <w:szCs w:val="32"/>
        </w:rPr>
        <w:t>，</w:t>
      </w:r>
      <w:r>
        <w:rPr>
          <w:rFonts w:ascii="Times New Roman" w:hAnsi="Times New Roman"/>
          <w:spacing w:val="2"/>
          <w:szCs w:val="32"/>
        </w:rPr>
        <w:t>应当立即向港口所在地或</w:t>
      </w:r>
      <w:r>
        <w:rPr>
          <w:rFonts w:ascii="Times New Roman" w:hAnsi="Times New Roman" w:hint="eastAsia"/>
          <w:spacing w:val="2"/>
          <w:szCs w:val="32"/>
        </w:rPr>
        <w:t>者</w:t>
      </w:r>
      <w:r>
        <w:rPr>
          <w:rFonts w:ascii="Times New Roman" w:hAnsi="Times New Roman"/>
          <w:spacing w:val="2"/>
          <w:szCs w:val="32"/>
        </w:rPr>
        <w:t>离岸最近的</w:t>
      </w:r>
      <w:r>
        <w:rPr>
          <w:rFonts w:ascii="Times New Roman" w:hAnsi="Times New Roman" w:hint="eastAsia"/>
          <w:spacing w:val="2"/>
          <w:szCs w:val="32"/>
        </w:rPr>
        <w:t>卫生健康</w:t>
      </w:r>
      <w:r>
        <w:rPr>
          <w:rFonts w:ascii="Times New Roman" w:hAnsi="Times New Roman"/>
          <w:spacing w:val="2"/>
          <w:szCs w:val="32"/>
        </w:rPr>
        <w:t>部门</w:t>
      </w:r>
      <w:r>
        <w:rPr>
          <w:rFonts w:ascii="Times New Roman" w:hAnsi="Times New Roman" w:hint="eastAsia"/>
          <w:spacing w:val="2"/>
          <w:szCs w:val="32"/>
        </w:rPr>
        <w:t>或检验检疫部门</w:t>
      </w:r>
      <w:r>
        <w:rPr>
          <w:rFonts w:ascii="Times New Roman" w:hAnsi="Times New Roman"/>
          <w:spacing w:val="2"/>
          <w:szCs w:val="32"/>
        </w:rPr>
        <w:t>报告</w:t>
      </w:r>
      <w:r>
        <w:rPr>
          <w:rFonts w:ascii="Times New Roman" w:hAnsi="Times New Roman" w:hint="eastAsia"/>
          <w:spacing w:val="2"/>
          <w:szCs w:val="32"/>
        </w:rPr>
        <w:t>，并通报</w:t>
      </w:r>
      <w:r>
        <w:rPr>
          <w:rFonts w:ascii="Times New Roman" w:hAnsi="Times New Roman"/>
          <w:spacing w:val="2"/>
          <w:szCs w:val="32"/>
        </w:rPr>
        <w:t>海事管理部门</w:t>
      </w:r>
      <w:r>
        <w:rPr>
          <w:rFonts w:ascii="Times New Roman" w:hAnsi="Times New Roman" w:hint="eastAsia"/>
          <w:spacing w:val="2"/>
          <w:szCs w:val="32"/>
        </w:rPr>
        <w:t>。</w:t>
      </w:r>
    </w:p>
    <w:p w:rsidR="00C70AAE" w:rsidRDefault="00C70AAE" w:rsidP="00C70AAE">
      <w:pPr>
        <w:pStyle w:val="10"/>
        <w:widowControl/>
        <w:tabs>
          <w:tab w:val="left" w:pos="1418"/>
        </w:tabs>
        <w:ind w:firstLine="640"/>
        <w:outlineLvl w:val="1"/>
        <w:rPr>
          <w:rFonts w:ascii="Times New Roman" w:eastAsia="楷体" w:hAnsi="Times New Roman"/>
          <w:kern w:val="2"/>
          <w:sz w:val="32"/>
          <w:szCs w:val="32"/>
        </w:rPr>
      </w:pPr>
      <w:r>
        <w:rPr>
          <w:rFonts w:ascii="Times New Roman" w:eastAsia="楷体" w:hAnsi="Times New Roman" w:hint="eastAsia"/>
          <w:kern w:val="2"/>
          <w:sz w:val="32"/>
          <w:szCs w:val="32"/>
        </w:rPr>
        <w:t>（二）船舶报告事项</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1.船舶名称、船舶类型、船旗国、船籍港、国际海事组织编号或船舶呼号，</w:t>
      </w:r>
      <w:r>
        <w:rPr>
          <w:rFonts w:ascii="仿宋_GB2312" w:hAnsi="仿宋_GB2312" w:hint="eastAsia"/>
          <w:spacing w:val="2"/>
          <w:szCs w:val="32"/>
          <w:lang w:val="zh-CN"/>
        </w:rPr>
        <w:t>在船船员及乘客人数</w:t>
      </w:r>
      <w:r>
        <w:rPr>
          <w:rFonts w:ascii="仿宋_GB2312" w:hAnsi="仿宋_GB2312" w:hint="eastAsia"/>
          <w:spacing w:val="2"/>
          <w:szCs w:val="32"/>
        </w:rPr>
        <w:t>；</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2.最近14天内船舶停靠港，包括疑似病员下过船的停靠港清单；</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3.疫情发生的日期、时间和船舶地理位置；</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4.相关疑似病员的姓名、性别、职务、出生日期、国籍和登船日期；</w:t>
      </w:r>
    </w:p>
    <w:p w:rsidR="00C70AAE" w:rsidRDefault="00C70AAE" w:rsidP="00C70AAE">
      <w:pPr>
        <w:autoSpaceDE w:val="0"/>
        <w:autoSpaceDN w:val="0"/>
        <w:adjustRightInd w:val="0"/>
        <w:ind w:right="13" w:firstLine="640"/>
        <w:rPr>
          <w:rFonts w:ascii="仿宋_GB2312" w:hAnsi="仿宋_GB2312"/>
          <w:spacing w:val="2"/>
          <w:szCs w:val="32"/>
        </w:rPr>
      </w:pPr>
      <w:r>
        <w:rPr>
          <w:rFonts w:ascii="仿宋_GB2312" w:hAnsi="仿宋_GB2312" w:hint="eastAsia"/>
          <w:spacing w:val="2"/>
          <w:szCs w:val="32"/>
        </w:rPr>
        <w:t>5.相关疑似病员的体温记录、症状和体征清单（包括</w:t>
      </w:r>
      <w:proofErr w:type="gramStart"/>
      <w:r>
        <w:rPr>
          <w:rFonts w:ascii="仿宋_GB2312" w:hAnsi="仿宋_GB2312" w:hint="eastAsia"/>
          <w:spacing w:val="2"/>
          <w:szCs w:val="32"/>
        </w:rPr>
        <w:t>各症状</w:t>
      </w:r>
      <w:proofErr w:type="gramEnd"/>
      <w:r>
        <w:rPr>
          <w:rFonts w:ascii="仿宋_GB2312" w:hAnsi="仿宋_GB2312" w:hint="eastAsia"/>
          <w:spacing w:val="2"/>
          <w:szCs w:val="32"/>
        </w:rPr>
        <w:t>显现时间）、死亡人数（如有）、可能发生原因、已采取措施和发展趋势等。</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lastRenderedPageBreak/>
        <w:t>国际航行的船舶，如果航行时船上发生疑似病例，应当根据《国际卫生条例（2005）》和</w:t>
      </w:r>
      <w:proofErr w:type="gramStart"/>
      <w:r>
        <w:rPr>
          <w:rFonts w:ascii="仿宋_GB2312" w:hAnsi="仿宋_GB2312" w:hint="eastAsia"/>
          <w:spacing w:val="2"/>
          <w:szCs w:val="32"/>
        </w:rPr>
        <w:t>拟安排</w:t>
      </w:r>
      <w:proofErr w:type="gramEnd"/>
      <w:r>
        <w:rPr>
          <w:rFonts w:ascii="仿宋_GB2312" w:hAnsi="仿宋_GB2312" w:hint="eastAsia"/>
          <w:spacing w:val="2"/>
          <w:szCs w:val="32"/>
        </w:rPr>
        <w:t>疑似病员下船港口所在国家法律要求，向当地主管当局提交《海事健康声明》。</w:t>
      </w:r>
    </w:p>
    <w:p w:rsidR="00C70AAE" w:rsidRDefault="00C70AAE" w:rsidP="00C70AAE">
      <w:pPr>
        <w:autoSpaceDE w:val="0"/>
        <w:autoSpaceDN w:val="0"/>
        <w:adjustRightInd w:val="0"/>
        <w:ind w:right="13" w:firstLine="640"/>
        <w:outlineLvl w:val="0"/>
        <w:rPr>
          <w:rFonts w:ascii="Times New Roman" w:eastAsia="黑体" w:hAnsi="Times New Roman"/>
          <w:bCs/>
          <w:spacing w:val="2"/>
          <w:szCs w:val="32"/>
        </w:rPr>
      </w:pPr>
      <w:r>
        <w:rPr>
          <w:rFonts w:ascii="Times New Roman" w:eastAsia="黑体" w:hAnsi="Times New Roman" w:hint="eastAsia"/>
          <w:bCs/>
          <w:spacing w:val="2"/>
          <w:szCs w:val="32"/>
        </w:rPr>
        <w:t>六、</w:t>
      </w:r>
      <w:r>
        <w:rPr>
          <w:rFonts w:ascii="Times New Roman" w:eastAsia="黑体" w:hAnsi="Times New Roman"/>
          <w:bCs/>
          <w:spacing w:val="2"/>
          <w:szCs w:val="32"/>
        </w:rPr>
        <w:t>船员心理健康调节</w:t>
      </w:r>
    </w:p>
    <w:p w:rsidR="00C70AAE" w:rsidRDefault="00C70AAE" w:rsidP="00C70AAE">
      <w:pPr>
        <w:autoSpaceDE w:val="0"/>
        <w:autoSpaceDN w:val="0"/>
        <w:adjustRightInd w:val="0"/>
        <w:ind w:right="13" w:firstLine="640"/>
        <w:rPr>
          <w:rFonts w:ascii="Times New Roman" w:hAnsi="Times New Roman"/>
          <w:spacing w:val="2"/>
          <w:szCs w:val="32"/>
        </w:rPr>
      </w:pPr>
      <w:r>
        <w:rPr>
          <w:rFonts w:ascii="Times New Roman" w:hAnsi="Times New Roman"/>
          <w:spacing w:val="2"/>
          <w:szCs w:val="32"/>
        </w:rPr>
        <w:t>船长应当组织做好船员的心理疏导和健康调节工作。疫情期间，由于受到岸上疫情的影响，</w:t>
      </w:r>
      <w:r>
        <w:rPr>
          <w:rFonts w:ascii="Times New Roman" w:hAnsi="Times New Roman" w:hint="eastAsia"/>
          <w:spacing w:val="2"/>
          <w:szCs w:val="32"/>
        </w:rPr>
        <w:t>可能导致</w:t>
      </w:r>
      <w:r>
        <w:rPr>
          <w:rFonts w:ascii="Times New Roman" w:hAnsi="Times New Roman"/>
          <w:spacing w:val="2"/>
          <w:szCs w:val="32"/>
        </w:rPr>
        <w:t>船舶</w:t>
      </w:r>
      <w:r>
        <w:rPr>
          <w:rFonts w:ascii="Times New Roman" w:hAnsi="Times New Roman" w:hint="eastAsia"/>
          <w:spacing w:val="2"/>
          <w:szCs w:val="32"/>
        </w:rPr>
        <w:t>无法</w:t>
      </w:r>
      <w:r>
        <w:rPr>
          <w:rFonts w:ascii="Times New Roman" w:hAnsi="Times New Roman"/>
          <w:spacing w:val="2"/>
          <w:szCs w:val="32"/>
        </w:rPr>
        <w:t>正常换班，船员因此延长在船工作时间</w:t>
      </w:r>
      <w:r>
        <w:rPr>
          <w:rFonts w:ascii="Times New Roman" w:hAnsi="Times New Roman" w:hint="eastAsia"/>
          <w:spacing w:val="2"/>
          <w:szCs w:val="32"/>
        </w:rPr>
        <w:t>、</w:t>
      </w:r>
      <w:r>
        <w:rPr>
          <w:rFonts w:ascii="Times New Roman" w:hAnsi="Times New Roman"/>
          <w:spacing w:val="2"/>
          <w:szCs w:val="32"/>
        </w:rPr>
        <w:t>无法正常上岸休息休假，</w:t>
      </w:r>
      <w:r>
        <w:rPr>
          <w:rFonts w:ascii="Times New Roman" w:hAnsi="Times New Roman" w:hint="eastAsia"/>
          <w:spacing w:val="2"/>
          <w:szCs w:val="32"/>
        </w:rPr>
        <w:t>加之</w:t>
      </w:r>
      <w:r>
        <w:rPr>
          <w:rFonts w:ascii="Times New Roman" w:hAnsi="Times New Roman"/>
          <w:spacing w:val="2"/>
          <w:szCs w:val="32"/>
        </w:rPr>
        <w:t>船上信息不畅通</w:t>
      </w:r>
      <w:r>
        <w:rPr>
          <w:rFonts w:ascii="Times New Roman" w:hAnsi="Times New Roman" w:hint="eastAsia"/>
          <w:spacing w:val="2"/>
          <w:szCs w:val="32"/>
        </w:rPr>
        <w:t>，易</w:t>
      </w:r>
      <w:r>
        <w:rPr>
          <w:rFonts w:ascii="Times New Roman" w:hAnsi="Times New Roman"/>
          <w:spacing w:val="2"/>
          <w:szCs w:val="32"/>
        </w:rPr>
        <w:t>导致船员心理出现焦虑多疑、惶恐不安、愤怒暴躁、抑郁悲伤、恐惧害怕、盲目乐观、孤独寂寞、冲动</w:t>
      </w:r>
      <w:proofErr w:type="gramStart"/>
      <w:r>
        <w:rPr>
          <w:rFonts w:ascii="Times New Roman" w:hAnsi="Times New Roman"/>
          <w:spacing w:val="2"/>
          <w:szCs w:val="32"/>
        </w:rPr>
        <w:t>激惹等负面</w:t>
      </w:r>
      <w:proofErr w:type="gramEnd"/>
      <w:r>
        <w:rPr>
          <w:rFonts w:ascii="Times New Roman" w:hAnsi="Times New Roman"/>
          <w:spacing w:val="2"/>
          <w:szCs w:val="32"/>
        </w:rPr>
        <w:t>情绪，需要针对性及时排解。</w:t>
      </w:r>
      <w:r>
        <w:rPr>
          <w:rFonts w:ascii="Times New Roman" w:hAnsi="Times New Roman" w:hint="eastAsia"/>
          <w:spacing w:val="2"/>
          <w:szCs w:val="32"/>
        </w:rPr>
        <w:t>船员个人的心理健康调节推荐使用以下几种方法：</w:t>
      </w:r>
    </w:p>
    <w:p w:rsidR="00C70AAE" w:rsidRDefault="00C70AAE" w:rsidP="00C70AAE">
      <w:pPr>
        <w:pStyle w:val="ListParagraph1"/>
        <w:tabs>
          <w:tab w:val="left" w:pos="1560"/>
        </w:tabs>
        <w:autoSpaceDE w:val="0"/>
        <w:autoSpaceDN w:val="0"/>
        <w:adjustRightInd w:val="0"/>
        <w:ind w:right="13" w:firstLineChars="0" w:firstLine="640"/>
        <w:outlineLvl w:val="1"/>
        <w:rPr>
          <w:rFonts w:ascii="Times New Roman" w:eastAsia="楷体" w:hAnsi="Times New Roman"/>
          <w:spacing w:val="2"/>
          <w:szCs w:val="32"/>
        </w:rPr>
      </w:pPr>
      <w:r>
        <w:rPr>
          <w:rFonts w:ascii="Times New Roman" w:eastAsia="楷体" w:hAnsi="Times New Roman" w:hint="eastAsia"/>
          <w:spacing w:val="2"/>
          <w:szCs w:val="32"/>
        </w:rPr>
        <w:t>（一）</w:t>
      </w:r>
      <w:r>
        <w:rPr>
          <w:rFonts w:ascii="Times New Roman" w:eastAsia="楷体" w:hAnsi="Times New Roman"/>
          <w:spacing w:val="2"/>
          <w:szCs w:val="32"/>
        </w:rPr>
        <w:t>平缓呼吸法</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吸气、屏气、</w:t>
      </w:r>
      <w:proofErr w:type="gramStart"/>
      <w:r>
        <w:rPr>
          <w:rFonts w:ascii="仿宋_GB2312" w:hAnsi="仿宋_GB2312" w:hint="eastAsia"/>
          <w:spacing w:val="2"/>
          <w:szCs w:val="32"/>
        </w:rPr>
        <w:t>呼气均默数</w:t>
      </w:r>
      <w:proofErr w:type="gramEnd"/>
      <w:r>
        <w:rPr>
          <w:rFonts w:ascii="仿宋_GB2312" w:hAnsi="仿宋_GB2312" w:hint="eastAsia"/>
          <w:spacing w:val="2"/>
          <w:szCs w:val="32"/>
        </w:rPr>
        <w:t>５秒，吸气时通过鼻腔缓慢而充分地将空气吸到身体最深处，呼气时通过鼻腔或口腔缓慢呼出，完全呼出气体后可正常呼吸２次。循环上述步骤，每次练习３-５分钟。</w:t>
      </w:r>
    </w:p>
    <w:p w:rsidR="00C70AAE" w:rsidRDefault="00C70AAE" w:rsidP="00C70AAE">
      <w:pPr>
        <w:pStyle w:val="ListParagraph1"/>
        <w:tabs>
          <w:tab w:val="left" w:pos="1560"/>
        </w:tabs>
        <w:autoSpaceDE w:val="0"/>
        <w:autoSpaceDN w:val="0"/>
        <w:adjustRightInd w:val="0"/>
        <w:ind w:right="13" w:firstLineChars="0" w:firstLine="640"/>
        <w:outlineLvl w:val="1"/>
        <w:rPr>
          <w:rFonts w:ascii="Times New Roman" w:eastAsia="楷体" w:hAnsi="Times New Roman"/>
          <w:spacing w:val="2"/>
          <w:szCs w:val="32"/>
        </w:rPr>
      </w:pPr>
      <w:r>
        <w:rPr>
          <w:rFonts w:ascii="Times New Roman" w:eastAsia="楷体" w:hAnsi="Times New Roman" w:hint="eastAsia"/>
          <w:spacing w:val="2"/>
          <w:szCs w:val="32"/>
        </w:rPr>
        <w:t>（二）</w:t>
      </w:r>
      <w:r>
        <w:rPr>
          <w:rFonts w:ascii="Times New Roman" w:eastAsia="楷体" w:hAnsi="Times New Roman"/>
          <w:spacing w:val="2"/>
          <w:szCs w:val="32"/>
        </w:rPr>
        <w:t>肌肉放松法</w:t>
      </w:r>
    </w:p>
    <w:p w:rsidR="00C70AAE" w:rsidRDefault="00C70AAE" w:rsidP="00C70AAE">
      <w:pPr>
        <w:autoSpaceDE w:val="0"/>
        <w:autoSpaceDN w:val="0"/>
        <w:adjustRightInd w:val="0"/>
        <w:ind w:right="13" w:firstLine="640"/>
        <w:rPr>
          <w:rFonts w:ascii="Times New Roman" w:hAnsi="Times New Roman"/>
          <w:spacing w:val="2"/>
          <w:szCs w:val="32"/>
        </w:rPr>
      </w:pPr>
      <w:r>
        <w:rPr>
          <w:rFonts w:ascii="Times New Roman" w:hAnsi="Times New Roman"/>
          <w:spacing w:val="2"/>
          <w:szCs w:val="32"/>
        </w:rPr>
        <w:t>可以采用平躺或端坐的姿势，放松顺序可遵循自上而下，从头到脚，反之亦可。</w:t>
      </w:r>
    </w:p>
    <w:p w:rsidR="00C70AAE" w:rsidRDefault="00C70AAE" w:rsidP="00C70AAE">
      <w:pPr>
        <w:pStyle w:val="ListParagraph1"/>
        <w:tabs>
          <w:tab w:val="left" w:pos="1560"/>
        </w:tabs>
        <w:autoSpaceDE w:val="0"/>
        <w:autoSpaceDN w:val="0"/>
        <w:adjustRightInd w:val="0"/>
        <w:ind w:right="13" w:firstLineChars="0" w:firstLine="640"/>
        <w:outlineLvl w:val="1"/>
        <w:rPr>
          <w:rFonts w:ascii="Times New Roman" w:eastAsia="楷体" w:hAnsi="Times New Roman"/>
          <w:spacing w:val="2"/>
          <w:szCs w:val="32"/>
        </w:rPr>
      </w:pPr>
      <w:r>
        <w:rPr>
          <w:rFonts w:ascii="Times New Roman" w:eastAsia="楷体" w:hAnsi="Times New Roman" w:hint="eastAsia"/>
          <w:spacing w:val="2"/>
          <w:szCs w:val="32"/>
        </w:rPr>
        <w:t>（三）</w:t>
      </w:r>
      <w:r>
        <w:rPr>
          <w:rFonts w:ascii="Times New Roman" w:eastAsia="楷体" w:hAnsi="Times New Roman"/>
          <w:spacing w:val="2"/>
          <w:szCs w:val="32"/>
        </w:rPr>
        <w:t>蝴蝶拍法</w:t>
      </w:r>
    </w:p>
    <w:p w:rsidR="00C70AAE" w:rsidRDefault="00C70AAE" w:rsidP="00C70AAE">
      <w:pPr>
        <w:autoSpaceDE w:val="0"/>
        <w:autoSpaceDN w:val="0"/>
        <w:adjustRightInd w:val="0"/>
        <w:ind w:right="13" w:firstLine="640"/>
        <w:rPr>
          <w:rFonts w:ascii="Times New Roman" w:hAnsi="Times New Roman"/>
          <w:spacing w:val="2"/>
          <w:szCs w:val="32"/>
        </w:rPr>
      </w:pPr>
      <w:r>
        <w:rPr>
          <w:rFonts w:ascii="Times New Roman" w:hAnsi="Times New Roman"/>
          <w:spacing w:val="2"/>
          <w:szCs w:val="32"/>
        </w:rPr>
        <w:t>闭上眼睛或半合眼，双臂交叉放在胸前，双手交替摆动，轻拍双肩，同时缓慢深呼吸</w:t>
      </w:r>
      <w:r>
        <w:rPr>
          <w:rFonts w:ascii="Times New Roman" w:hAnsi="Times New Roman" w:hint="eastAsia"/>
          <w:spacing w:val="2"/>
          <w:szCs w:val="32"/>
        </w:rPr>
        <w:t>，</w:t>
      </w:r>
      <w:r>
        <w:rPr>
          <w:rFonts w:ascii="Times New Roman" w:hAnsi="Times New Roman"/>
          <w:spacing w:val="2"/>
          <w:szCs w:val="32"/>
        </w:rPr>
        <w:t>如此重复数次。</w:t>
      </w:r>
    </w:p>
    <w:p w:rsidR="00C70AAE" w:rsidRDefault="00C70AAE" w:rsidP="00C70AAE">
      <w:pPr>
        <w:pStyle w:val="ListParagraph1"/>
        <w:tabs>
          <w:tab w:val="left" w:pos="1560"/>
        </w:tabs>
        <w:autoSpaceDE w:val="0"/>
        <w:autoSpaceDN w:val="0"/>
        <w:adjustRightInd w:val="0"/>
        <w:ind w:right="13" w:firstLineChars="0" w:firstLine="640"/>
        <w:outlineLvl w:val="1"/>
        <w:rPr>
          <w:rFonts w:ascii="Times New Roman" w:eastAsia="楷体" w:hAnsi="Times New Roman"/>
          <w:spacing w:val="2"/>
          <w:szCs w:val="32"/>
        </w:rPr>
      </w:pPr>
      <w:r>
        <w:rPr>
          <w:rFonts w:ascii="Times New Roman" w:eastAsia="楷体" w:hAnsi="Times New Roman" w:hint="eastAsia"/>
          <w:spacing w:val="2"/>
          <w:szCs w:val="32"/>
        </w:rPr>
        <w:lastRenderedPageBreak/>
        <w:t>（四）</w:t>
      </w:r>
      <w:r>
        <w:rPr>
          <w:rFonts w:ascii="Times New Roman" w:eastAsia="楷体" w:hAnsi="Times New Roman"/>
          <w:spacing w:val="2"/>
          <w:szCs w:val="32"/>
        </w:rPr>
        <w:t>保险箱封存法</w:t>
      </w:r>
    </w:p>
    <w:p w:rsidR="00C70AAE" w:rsidRDefault="00C70AAE" w:rsidP="00C70AAE">
      <w:pPr>
        <w:ind w:firstLine="640"/>
        <w:rPr>
          <w:rFonts w:ascii="Times New Roman" w:hAnsi="Times New Roman"/>
          <w:snapToGrid/>
          <w:szCs w:val="32"/>
        </w:rPr>
      </w:pPr>
      <w:r>
        <w:rPr>
          <w:rFonts w:ascii="Times New Roman" w:hAnsi="Times New Roman"/>
          <w:spacing w:val="2"/>
          <w:szCs w:val="32"/>
        </w:rPr>
        <w:t>一种通过想象方法来完成的负</w:t>
      </w:r>
      <w:r>
        <w:rPr>
          <w:rFonts w:ascii="Times New Roman" w:hAnsi="Times New Roman" w:hint="eastAsia"/>
          <w:spacing w:val="2"/>
          <w:szCs w:val="32"/>
        </w:rPr>
        <w:t>面</w:t>
      </w:r>
      <w:r>
        <w:rPr>
          <w:rFonts w:ascii="Times New Roman" w:hAnsi="Times New Roman"/>
          <w:spacing w:val="2"/>
          <w:szCs w:val="32"/>
        </w:rPr>
        <w:t>情绪处理技术。有意识地对内心积攒的负</w:t>
      </w:r>
      <w:r>
        <w:rPr>
          <w:rFonts w:ascii="Times New Roman" w:hAnsi="Times New Roman" w:hint="eastAsia"/>
          <w:spacing w:val="2"/>
          <w:szCs w:val="32"/>
        </w:rPr>
        <w:t>面</w:t>
      </w:r>
      <w:r>
        <w:rPr>
          <w:rFonts w:ascii="Times New Roman" w:hAnsi="Times New Roman"/>
          <w:spacing w:val="2"/>
          <w:szCs w:val="32"/>
        </w:rPr>
        <w:t>情绪进行打包封存，从而使自我可以在较短的时间内从负</w:t>
      </w:r>
      <w:r>
        <w:rPr>
          <w:rFonts w:ascii="Times New Roman" w:hAnsi="Times New Roman" w:hint="eastAsia"/>
          <w:spacing w:val="2"/>
          <w:szCs w:val="32"/>
        </w:rPr>
        <w:t>面</w:t>
      </w:r>
      <w:r>
        <w:rPr>
          <w:rFonts w:ascii="Times New Roman" w:hAnsi="Times New Roman"/>
          <w:spacing w:val="2"/>
          <w:szCs w:val="32"/>
        </w:rPr>
        <w:t>情绪及消极观念中解放出来。</w:t>
      </w:r>
    </w:p>
    <w:p w:rsidR="00C70AAE" w:rsidRDefault="00C70AAE" w:rsidP="00C70AAE">
      <w:pPr>
        <w:autoSpaceDE w:val="0"/>
        <w:autoSpaceDN w:val="0"/>
        <w:adjustRightInd w:val="0"/>
        <w:ind w:right="13" w:firstLine="640"/>
        <w:outlineLvl w:val="0"/>
        <w:rPr>
          <w:rFonts w:ascii="Times New Roman" w:eastAsia="黑体" w:hAnsi="Times New Roman"/>
          <w:bCs/>
          <w:spacing w:val="2"/>
          <w:szCs w:val="32"/>
        </w:rPr>
      </w:pPr>
      <w:r>
        <w:rPr>
          <w:rFonts w:ascii="Times New Roman" w:eastAsia="黑体" w:hAnsi="Times New Roman" w:hint="eastAsia"/>
          <w:bCs/>
          <w:spacing w:val="2"/>
          <w:szCs w:val="32"/>
        </w:rPr>
        <w:t>七、疫情信息查询</w:t>
      </w:r>
    </w:p>
    <w:p w:rsidR="00C70AAE" w:rsidRDefault="00C70AAE" w:rsidP="00C70AAE">
      <w:pPr>
        <w:autoSpaceDE w:val="0"/>
        <w:autoSpaceDN w:val="0"/>
        <w:adjustRightInd w:val="0"/>
        <w:ind w:right="13" w:firstLine="640"/>
        <w:rPr>
          <w:rFonts w:ascii="Times New Roman" w:hAnsi="Times New Roman"/>
          <w:spacing w:val="2"/>
          <w:szCs w:val="32"/>
        </w:rPr>
      </w:pPr>
      <w:r>
        <w:rPr>
          <w:rFonts w:ascii="仿宋_GB2312" w:hAnsi="仿宋_GB2312" w:hint="eastAsia"/>
          <w:spacing w:val="2"/>
          <w:szCs w:val="32"/>
        </w:rPr>
        <w:t>新冠肺炎最新疫情信息可查询中国疾病预防控制中心官方网站</w:t>
      </w:r>
      <w:hyperlink r:id="rId8" w:history="1">
        <w:r>
          <w:rPr>
            <w:rStyle w:val="a4"/>
            <w:rFonts w:ascii="仿宋_GB2312" w:hAnsi="仿宋_GB2312" w:hint="eastAsia"/>
            <w:spacing w:val="2"/>
            <w:szCs w:val="32"/>
          </w:rPr>
          <w:t>http://www.chinacdc.cn</w:t>
        </w:r>
      </w:hyperlink>
      <w:r>
        <w:rPr>
          <w:rFonts w:ascii="仿宋_GB2312" w:hAnsi="仿宋_GB2312" w:hint="eastAsia"/>
          <w:spacing w:val="2"/>
          <w:szCs w:val="32"/>
        </w:rPr>
        <w:t>，中国地区可拨打健康咨询电话：12320。</w:t>
      </w:r>
    </w:p>
    <w:p w:rsidR="00C70AAE" w:rsidRDefault="00C70AAE" w:rsidP="00C70AAE">
      <w:pPr>
        <w:autoSpaceDE w:val="0"/>
        <w:autoSpaceDN w:val="0"/>
        <w:adjustRightInd w:val="0"/>
        <w:ind w:right="13" w:firstLine="640"/>
        <w:rPr>
          <w:rFonts w:ascii="Times New Roman" w:hAnsi="Times New Roman"/>
          <w:spacing w:val="2"/>
          <w:szCs w:val="32"/>
        </w:rPr>
      </w:pPr>
    </w:p>
    <w:p w:rsidR="00C70AAE" w:rsidRDefault="00C70AAE" w:rsidP="00C70AAE">
      <w:pPr>
        <w:ind w:firstLine="640"/>
        <w:rPr>
          <w:rFonts w:ascii="黑体" w:eastAsia="黑体" w:hAnsi="黑体" w:cs="黑体"/>
          <w:spacing w:val="2"/>
          <w:szCs w:val="32"/>
        </w:rPr>
      </w:pPr>
      <w:r>
        <w:rPr>
          <w:rFonts w:ascii="黑体" w:eastAsia="黑体" w:hAnsi="黑体" w:cs="黑体" w:hint="eastAsia"/>
          <w:spacing w:val="2"/>
          <w:szCs w:val="32"/>
        </w:rPr>
        <w:t>附件：客运船舶新冠肺炎疫情分区分级防控建议</w:t>
      </w:r>
    </w:p>
    <w:p w:rsidR="00C70AAE" w:rsidRDefault="00C70AAE" w:rsidP="00C70AAE">
      <w:pPr>
        <w:tabs>
          <w:tab w:val="left" w:pos="740"/>
        </w:tabs>
        <w:ind w:leftChars="5" w:left="16" w:firstLineChars="228" w:firstLine="720"/>
        <w:rPr>
          <w:rFonts w:ascii="Times New Roman" w:hAnsi="Times New Roman"/>
          <w:szCs w:val="32"/>
        </w:rPr>
        <w:sectPr w:rsidR="00C70AAE">
          <w:pgSz w:w="11906" w:h="16838"/>
          <w:pgMar w:top="2041" w:right="1531" w:bottom="2041" w:left="1531" w:header="851" w:footer="1616" w:gutter="0"/>
          <w:cols w:space="720"/>
          <w:docGrid w:type="linesAndChars" w:linePitch="579" w:charSpace="-849"/>
        </w:sectPr>
      </w:pPr>
    </w:p>
    <w:p w:rsidR="00C70AAE" w:rsidRDefault="00C70AAE" w:rsidP="00C70AAE">
      <w:pPr>
        <w:rPr>
          <w:rFonts w:ascii="黑体" w:eastAsia="黑体" w:hAnsi="黑体"/>
          <w:szCs w:val="32"/>
        </w:rPr>
      </w:pPr>
      <w:r>
        <w:rPr>
          <w:rFonts w:ascii="黑体" w:eastAsia="黑体" w:hAnsi="黑体" w:cs="方正小标宋简体" w:hint="eastAsia"/>
          <w:szCs w:val="36"/>
        </w:rPr>
        <w:lastRenderedPageBreak/>
        <w:t>附件</w:t>
      </w:r>
    </w:p>
    <w:p w:rsidR="00C70AAE" w:rsidRDefault="00C70AAE" w:rsidP="00C70AAE">
      <w:pPr>
        <w:jc w:val="center"/>
        <w:rPr>
          <w:rFonts w:ascii="Times New Roman" w:hAnsi="Times New Roman"/>
          <w:szCs w:val="32"/>
        </w:rPr>
      </w:pPr>
      <w:r>
        <w:rPr>
          <w:rFonts w:ascii="方正小标宋简体" w:eastAsia="方正小标宋简体" w:hAnsi="方正小标宋简体" w:hint="eastAsia"/>
          <w:snapToGrid/>
          <w:sz w:val="36"/>
          <w:szCs w:val="36"/>
        </w:rPr>
        <w:t>客运船舶新冠肺炎疫情分区分级防控建议</w:t>
      </w:r>
    </w:p>
    <w:tbl>
      <w:tblPr>
        <w:tblW w:w="1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6"/>
        <w:gridCol w:w="1710"/>
        <w:gridCol w:w="3720"/>
        <w:gridCol w:w="2162"/>
        <w:gridCol w:w="2162"/>
        <w:gridCol w:w="2162"/>
      </w:tblGrid>
      <w:tr w:rsidR="00C70AAE" w:rsidTr="006D23CE">
        <w:tc>
          <w:tcPr>
            <w:tcW w:w="6486" w:type="dxa"/>
            <w:gridSpan w:val="3"/>
          </w:tcPr>
          <w:p w:rsidR="00C70AAE" w:rsidRDefault="00C70AAE" w:rsidP="006D23CE">
            <w:pPr>
              <w:jc w:val="center"/>
              <w:rPr>
                <w:rFonts w:ascii="黑体" w:eastAsia="黑体" w:hAnsi="黑体" w:cs="黑体"/>
                <w:b/>
                <w:bCs/>
                <w:szCs w:val="32"/>
              </w:rPr>
            </w:pPr>
            <w:r>
              <w:rPr>
                <w:rFonts w:ascii="黑体" w:eastAsia="黑体" w:hAnsi="黑体" w:cs="黑体" w:hint="eastAsia"/>
                <w:b/>
                <w:bCs/>
                <w:szCs w:val="32"/>
              </w:rPr>
              <w:t>防护内容</w:t>
            </w:r>
          </w:p>
        </w:tc>
        <w:tc>
          <w:tcPr>
            <w:tcW w:w="2162" w:type="dxa"/>
          </w:tcPr>
          <w:p w:rsidR="00C70AAE" w:rsidRDefault="00C70AAE" w:rsidP="006D23CE">
            <w:pPr>
              <w:rPr>
                <w:rFonts w:ascii="黑体" w:eastAsia="黑体" w:hAnsi="黑体" w:cs="黑体"/>
                <w:b/>
                <w:bCs/>
                <w:szCs w:val="32"/>
              </w:rPr>
            </w:pPr>
            <w:r>
              <w:rPr>
                <w:rFonts w:ascii="黑体" w:eastAsia="黑体" w:hAnsi="黑体" w:cs="黑体" w:hint="eastAsia"/>
                <w:b/>
                <w:bCs/>
                <w:szCs w:val="32"/>
              </w:rPr>
              <w:t>高风险地区</w:t>
            </w:r>
          </w:p>
        </w:tc>
        <w:tc>
          <w:tcPr>
            <w:tcW w:w="2162" w:type="dxa"/>
          </w:tcPr>
          <w:p w:rsidR="00C70AAE" w:rsidRDefault="00C70AAE" w:rsidP="006D23CE">
            <w:pPr>
              <w:rPr>
                <w:rFonts w:ascii="黑体" w:eastAsia="黑体" w:hAnsi="黑体" w:cs="黑体"/>
                <w:b/>
                <w:bCs/>
                <w:szCs w:val="32"/>
              </w:rPr>
            </w:pPr>
            <w:r>
              <w:rPr>
                <w:rFonts w:ascii="黑体" w:eastAsia="黑体" w:hAnsi="黑体" w:cs="黑体" w:hint="eastAsia"/>
                <w:b/>
                <w:bCs/>
                <w:szCs w:val="32"/>
              </w:rPr>
              <w:t>中风险地区</w:t>
            </w:r>
          </w:p>
        </w:tc>
        <w:tc>
          <w:tcPr>
            <w:tcW w:w="2162" w:type="dxa"/>
          </w:tcPr>
          <w:p w:rsidR="00C70AAE" w:rsidRDefault="00C70AAE" w:rsidP="006D23CE">
            <w:pPr>
              <w:rPr>
                <w:rFonts w:ascii="黑体" w:eastAsia="黑体" w:hAnsi="黑体" w:cs="黑体"/>
                <w:b/>
                <w:bCs/>
                <w:szCs w:val="32"/>
              </w:rPr>
            </w:pPr>
            <w:r>
              <w:rPr>
                <w:rFonts w:ascii="黑体" w:eastAsia="黑体" w:hAnsi="黑体" w:cs="黑体" w:hint="eastAsia"/>
                <w:b/>
                <w:bCs/>
                <w:szCs w:val="32"/>
              </w:rPr>
              <w:t>低风险地区</w:t>
            </w:r>
          </w:p>
        </w:tc>
      </w:tr>
      <w:tr w:rsidR="00C70AAE" w:rsidTr="006D23CE">
        <w:tc>
          <w:tcPr>
            <w:tcW w:w="1056" w:type="dxa"/>
          </w:tcPr>
          <w:p w:rsidR="00C70AAE" w:rsidRDefault="00C70AAE" w:rsidP="006D23CE">
            <w:pPr>
              <w:rPr>
                <w:rFonts w:ascii="Times New Roman" w:hAnsi="Times New Roman"/>
                <w:szCs w:val="32"/>
              </w:rPr>
            </w:pPr>
            <w:r>
              <w:rPr>
                <w:rFonts w:ascii="Times New Roman" w:hAnsi="Times New Roman" w:hint="eastAsia"/>
                <w:szCs w:val="32"/>
              </w:rPr>
              <w:t>排查</w:t>
            </w:r>
          </w:p>
        </w:tc>
        <w:tc>
          <w:tcPr>
            <w:tcW w:w="1710" w:type="dxa"/>
          </w:tcPr>
          <w:p w:rsidR="00C70AAE" w:rsidRDefault="00C70AAE" w:rsidP="006D23CE">
            <w:pPr>
              <w:rPr>
                <w:rFonts w:ascii="Times New Roman" w:hAnsi="Times New Roman"/>
                <w:szCs w:val="32"/>
              </w:rPr>
            </w:pPr>
            <w:r>
              <w:rPr>
                <w:rFonts w:ascii="Times New Roman" w:hAnsi="Times New Roman" w:hint="eastAsia"/>
                <w:szCs w:val="32"/>
              </w:rPr>
              <w:t>客运船舶</w:t>
            </w: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排查所有船员近14天旅居地</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每次开航前</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每次开航前</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每次开航前</w:t>
            </w:r>
          </w:p>
        </w:tc>
      </w:tr>
      <w:tr w:rsidR="00C70AAE" w:rsidTr="006D23CE">
        <w:tc>
          <w:tcPr>
            <w:tcW w:w="1056" w:type="dxa"/>
            <w:vMerge w:val="restart"/>
          </w:tcPr>
          <w:p w:rsidR="00C70AAE" w:rsidRDefault="00C70AAE" w:rsidP="006D23CE">
            <w:pPr>
              <w:rPr>
                <w:rFonts w:ascii="Times New Roman" w:hAnsi="Times New Roman"/>
                <w:szCs w:val="32"/>
              </w:rPr>
            </w:pPr>
            <w:r>
              <w:rPr>
                <w:rFonts w:ascii="Times New Roman" w:hAnsi="Times New Roman" w:hint="eastAsia"/>
                <w:szCs w:val="32"/>
              </w:rPr>
              <w:t>培训</w:t>
            </w:r>
          </w:p>
        </w:tc>
        <w:tc>
          <w:tcPr>
            <w:tcW w:w="1710" w:type="dxa"/>
            <w:vMerge w:val="restart"/>
          </w:tcPr>
          <w:p w:rsidR="00C70AAE" w:rsidRDefault="00C70AAE" w:rsidP="006D23CE">
            <w:pPr>
              <w:rPr>
                <w:rFonts w:ascii="Times New Roman" w:hAnsi="Times New Roman"/>
                <w:szCs w:val="32"/>
              </w:rPr>
            </w:pPr>
            <w:r>
              <w:rPr>
                <w:rFonts w:ascii="Times New Roman" w:hAnsi="Times New Roman" w:hint="eastAsia"/>
                <w:szCs w:val="32"/>
              </w:rPr>
              <w:t>客运船舶</w:t>
            </w: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新上船船员疫情防控知识培训</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开航前</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开航前</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开航后24小时内</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全船船员熟悉个人防护用品使用和应急演练程序等方面的培训；相关船员关于</w:t>
            </w:r>
            <w:r>
              <w:rPr>
                <w:rFonts w:ascii="Times New Roman" w:hAnsi="Times New Roman"/>
                <w:spacing w:val="2"/>
                <w:szCs w:val="32"/>
              </w:rPr>
              <w:t>疑似病员</w:t>
            </w:r>
            <w:r>
              <w:rPr>
                <w:rFonts w:ascii="Times New Roman" w:hAnsi="Times New Roman" w:hint="eastAsia"/>
                <w:spacing w:val="2"/>
                <w:szCs w:val="32"/>
              </w:rPr>
              <w:t>的</w:t>
            </w:r>
            <w:r>
              <w:rPr>
                <w:rFonts w:ascii="Times New Roman" w:hAnsi="Times New Roman"/>
                <w:spacing w:val="2"/>
                <w:szCs w:val="32"/>
              </w:rPr>
              <w:t>船上隔离</w:t>
            </w:r>
            <w:r>
              <w:rPr>
                <w:rFonts w:ascii="Times New Roman" w:hAnsi="Times New Roman" w:hint="eastAsia"/>
                <w:spacing w:val="2"/>
                <w:szCs w:val="32"/>
              </w:rPr>
              <w:t>看护、密切接触人员管理、疑似</w:t>
            </w:r>
            <w:r>
              <w:rPr>
                <w:rFonts w:ascii="Times New Roman" w:hAnsi="Times New Roman"/>
                <w:spacing w:val="2"/>
                <w:szCs w:val="32"/>
              </w:rPr>
              <w:t>病员的转移以及乘客的疏导和控制等方面</w:t>
            </w:r>
            <w:r>
              <w:rPr>
                <w:rFonts w:ascii="Times New Roman" w:hAnsi="Times New Roman" w:hint="eastAsia"/>
                <w:spacing w:val="2"/>
                <w:szCs w:val="32"/>
              </w:rPr>
              <w:t>的</w:t>
            </w:r>
            <w:r>
              <w:rPr>
                <w:rFonts w:ascii="Times New Roman" w:hAnsi="Times New Roman"/>
                <w:spacing w:val="2"/>
                <w:szCs w:val="32"/>
              </w:rPr>
              <w:t>培训</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每周</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每周</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每月</w:t>
            </w:r>
          </w:p>
        </w:tc>
      </w:tr>
      <w:tr w:rsidR="00C70AAE" w:rsidTr="006D23CE">
        <w:tc>
          <w:tcPr>
            <w:tcW w:w="1056" w:type="dxa"/>
          </w:tcPr>
          <w:p w:rsidR="00C70AAE" w:rsidRDefault="00C70AAE" w:rsidP="006D23CE">
            <w:pPr>
              <w:rPr>
                <w:rFonts w:ascii="Times New Roman" w:hAnsi="Times New Roman"/>
                <w:szCs w:val="32"/>
              </w:rPr>
            </w:pPr>
            <w:r>
              <w:rPr>
                <w:rFonts w:ascii="Times New Roman" w:hAnsi="Times New Roman" w:hint="eastAsia"/>
                <w:szCs w:val="32"/>
              </w:rPr>
              <w:t>演练</w:t>
            </w:r>
          </w:p>
        </w:tc>
        <w:tc>
          <w:tcPr>
            <w:tcW w:w="1710" w:type="dxa"/>
          </w:tcPr>
          <w:p w:rsidR="00C70AAE" w:rsidRDefault="00C70AAE" w:rsidP="006D23CE">
            <w:pPr>
              <w:rPr>
                <w:rFonts w:ascii="Times New Roman" w:hAnsi="Times New Roman"/>
                <w:szCs w:val="32"/>
              </w:rPr>
            </w:pPr>
            <w:r>
              <w:rPr>
                <w:rFonts w:ascii="Times New Roman" w:hAnsi="Times New Roman" w:hint="eastAsia"/>
                <w:szCs w:val="32"/>
              </w:rPr>
              <w:t>客运船舶</w:t>
            </w: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模拟疫情发生时的应急演练，包括</w:t>
            </w:r>
            <w:r>
              <w:rPr>
                <w:rFonts w:ascii="Times New Roman" w:hAnsi="Times New Roman"/>
                <w:spacing w:val="2"/>
                <w:szCs w:val="32"/>
              </w:rPr>
              <w:t>与公司岸基的联系、</w:t>
            </w:r>
            <w:r>
              <w:rPr>
                <w:rFonts w:ascii="Times New Roman" w:hAnsi="Times New Roman" w:hint="eastAsia"/>
                <w:spacing w:val="2"/>
                <w:szCs w:val="32"/>
              </w:rPr>
              <w:t>疑似</w:t>
            </w:r>
            <w:r>
              <w:rPr>
                <w:rFonts w:ascii="Times New Roman" w:hAnsi="Times New Roman"/>
                <w:spacing w:val="2"/>
                <w:szCs w:val="32"/>
              </w:rPr>
              <w:t>病员的船上隔离</w:t>
            </w:r>
            <w:r>
              <w:rPr>
                <w:rFonts w:ascii="Times New Roman" w:hAnsi="Times New Roman" w:hint="eastAsia"/>
                <w:spacing w:val="2"/>
                <w:szCs w:val="32"/>
              </w:rPr>
              <w:t>看护</w:t>
            </w:r>
            <w:r>
              <w:rPr>
                <w:rFonts w:ascii="Times New Roman" w:hAnsi="Times New Roman"/>
                <w:spacing w:val="2"/>
                <w:szCs w:val="32"/>
              </w:rPr>
              <w:t>、</w:t>
            </w:r>
            <w:r>
              <w:rPr>
                <w:rFonts w:ascii="Times New Roman" w:hAnsi="Times New Roman" w:hint="eastAsia"/>
                <w:spacing w:val="2"/>
                <w:szCs w:val="32"/>
              </w:rPr>
              <w:t>密切接触人员管理、疑似</w:t>
            </w:r>
            <w:r>
              <w:rPr>
                <w:rFonts w:ascii="Times New Roman" w:hAnsi="Times New Roman"/>
                <w:spacing w:val="2"/>
                <w:szCs w:val="32"/>
              </w:rPr>
              <w:t>病员的转移以及乘客的疏导和控制等</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每周</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每周</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每月</w:t>
            </w:r>
          </w:p>
        </w:tc>
      </w:tr>
      <w:tr w:rsidR="00C70AAE" w:rsidTr="006D23CE">
        <w:tc>
          <w:tcPr>
            <w:tcW w:w="1056" w:type="dxa"/>
            <w:vMerge w:val="restart"/>
          </w:tcPr>
          <w:p w:rsidR="00C70AAE" w:rsidRDefault="00C70AAE" w:rsidP="006D23CE">
            <w:pPr>
              <w:rPr>
                <w:rFonts w:ascii="Times New Roman" w:hAnsi="Times New Roman"/>
                <w:szCs w:val="32"/>
              </w:rPr>
            </w:pPr>
            <w:r>
              <w:rPr>
                <w:rFonts w:ascii="Times New Roman" w:hAnsi="Times New Roman" w:hint="eastAsia"/>
                <w:szCs w:val="32"/>
              </w:rPr>
              <w:lastRenderedPageBreak/>
              <w:t>消毒</w:t>
            </w:r>
          </w:p>
        </w:tc>
        <w:tc>
          <w:tcPr>
            <w:tcW w:w="1710" w:type="dxa"/>
            <w:vMerge w:val="restart"/>
          </w:tcPr>
          <w:p w:rsidR="00C70AAE" w:rsidRDefault="00C70AAE" w:rsidP="006D23CE">
            <w:pPr>
              <w:rPr>
                <w:rFonts w:ascii="Times New Roman" w:hAnsi="Times New Roman"/>
                <w:szCs w:val="32"/>
              </w:rPr>
            </w:pPr>
            <w:r>
              <w:rPr>
                <w:rFonts w:ascii="Times New Roman" w:hAnsi="Times New Roman" w:hint="eastAsia"/>
                <w:szCs w:val="32"/>
              </w:rPr>
              <w:t>客运船舶</w:t>
            </w: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座椅、扶手、栏杆、地板、驾驶室、行李架、穿戴过的救生衣、客舱床位、卫生间等</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每次开航前</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每次开航前</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每次开航前</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梯口、生活区等公共处所配备手消毒剂，带有卫生间或者洗手池的处所配备消毒洗手液</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配备</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配备</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配备</w:t>
            </w:r>
          </w:p>
        </w:tc>
      </w:tr>
      <w:tr w:rsidR="00C70AAE" w:rsidTr="006D23CE">
        <w:tc>
          <w:tcPr>
            <w:tcW w:w="1056" w:type="dxa"/>
            <w:vMerge w:val="restart"/>
          </w:tcPr>
          <w:p w:rsidR="00C70AAE" w:rsidRDefault="00C70AAE" w:rsidP="006D23CE">
            <w:pPr>
              <w:rPr>
                <w:rFonts w:ascii="Times New Roman" w:hAnsi="Times New Roman"/>
                <w:szCs w:val="32"/>
              </w:rPr>
            </w:pPr>
            <w:r>
              <w:rPr>
                <w:rFonts w:ascii="Times New Roman" w:hAnsi="Times New Roman" w:hint="eastAsia"/>
                <w:szCs w:val="32"/>
              </w:rPr>
              <w:t>通风</w:t>
            </w:r>
          </w:p>
        </w:tc>
        <w:tc>
          <w:tcPr>
            <w:tcW w:w="1710" w:type="dxa"/>
            <w:vMerge w:val="restart"/>
          </w:tcPr>
          <w:p w:rsidR="00C70AAE" w:rsidRDefault="00C70AAE" w:rsidP="006D23CE">
            <w:pPr>
              <w:rPr>
                <w:rFonts w:ascii="Times New Roman" w:hAnsi="Times New Roman"/>
                <w:szCs w:val="32"/>
              </w:rPr>
            </w:pPr>
            <w:r>
              <w:rPr>
                <w:rFonts w:ascii="Times New Roman" w:hAnsi="Times New Roman" w:hint="eastAsia"/>
                <w:szCs w:val="32"/>
              </w:rPr>
              <w:t>客运船舶（封闭式）</w:t>
            </w: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自然通风</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风机和通风筒全开</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风机和通风筒全开</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视天气和温度确定</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中央空调系统（内循环）</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停用</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停用</w:t>
            </w:r>
          </w:p>
        </w:tc>
        <w:tc>
          <w:tcPr>
            <w:tcW w:w="2162" w:type="dxa"/>
          </w:tcPr>
          <w:p w:rsidR="00C70AAE" w:rsidRDefault="00C70AAE" w:rsidP="006D23CE">
            <w:pPr>
              <w:rPr>
                <w:rFonts w:ascii="Times New Roman" w:hAnsi="Times New Roman"/>
                <w:szCs w:val="32"/>
              </w:rPr>
            </w:pPr>
            <w:r>
              <w:rPr>
                <w:rFonts w:ascii="Times New Roman" w:hAnsi="Times New Roman" w:hint="eastAsia"/>
                <w:szCs w:val="32"/>
              </w:rPr>
              <w:t>视情况使用</w:t>
            </w:r>
          </w:p>
        </w:tc>
      </w:tr>
      <w:tr w:rsidR="00C70AAE" w:rsidTr="006D23CE">
        <w:tc>
          <w:tcPr>
            <w:tcW w:w="1056" w:type="dxa"/>
            <w:vMerge/>
          </w:tcPr>
          <w:p w:rsidR="00C70AAE" w:rsidRDefault="00C70AAE" w:rsidP="006D23CE">
            <w:pPr>
              <w:rPr>
                <w:rFonts w:ascii="Times New Roman" w:hAnsi="Times New Roman"/>
                <w:szCs w:val="32"/>
              </w:rPr>
            </w:pPr>
          </w:p>
        </w:tc>
        <w:tc>
          <w:tcPr>
            <w:tcW w:w="1710" w:type="dxa"/>
          </w:tcPr>
          <w:p w:rsidR="00C70AAE" w:rsidRDefault="00C70AAE" w:rsidP="006D23CE">
            <w:pPr>
              <w:rPr>
                <w:rFonts w:ascii="Times New Roman" w:hAnsi="Times New Roman"/>
                <w:szCs w:val="32"/>
              </w:rPr>
            </w:pPr>
            <w:r>
              <w:rPr>
                <w:rFonts w:ascii="仿宋_GB2312" w:hAnsi="仿宋_GB2312" w:hint="eastAsia"/>
                <w:snapToGrid/>
                <w:szCs w:val="32"/>
              </w:rPr>
              <w:t>客运船舶（开敞空间设有座椅）</w:t>
            </w:r>
          </w:p>
        </w:tc>
        <w:tc>
          <w:tcPr>
            <w:tcW w:w="3720" w:type="dxa"/>
          </w:tcPr>
          <w:p w:rsidR="00C70AAE" w:rsidRDefault="00C70AAE" w:rsidP="006D23CE">
            <w:pPr>
              <w:rPr>
                <w:rFonts w:ascii="Times New Roman" w:hAnsi="Times New Roman"/>
                <w:szCs w:val="32"/>
              </w:rPr>
            </w:pP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乘客优先安排在开敞空间</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乘客优先安排在开敞空间</w:t>
            </w:r>
          </w:p>
        </w:tc>
        <w:tc>
          <w:tcPr>
            <w:tcW w:w="2162" w:type="dxa"/>
          </w:tcPr>
          <w:p w:rsidR="00C70AAE" w:rsidRDefault="00C70AAE" w:rsidP="006D23CE">
            <w:pPr>
              <w:jc w:val="center"/>
              <w:rPr>
                <w:rFonts w:ascii="Times New Roman" w:hAnsi="Times New Roman"/>
                <w:szCs w:val="32"/>
              </w:rPr>
            </w:pPr>
            <w:r>
              <w:rPr>
                <w:rFonts w:ascii="Times New Roman" w:hAnsi="Times New Roman" w:hint="eastAsia"/>
                <w:szCs w:val="32"/>
              </w:rPr>
              <w:t>—</w:t>
            </w:r>
          </w:p>
        </w:tc>
      </w:tr>
      <w:tr w:rsidR="00C70AAE" w:rsidTr="006D23CE">
        <w:tc>
          <w:tcPr>
            <w:tcW w:w="1056" w:type="dxa"/>
            <w:vMerge w:val="restart"/>
          </w:tcPr>
          <w:p w:rsidR="00C70AAE" w:rsidRDefault="00C70AAE" w:rsidP="006D23CE">
            <w:pPr>
              <w:rPr>
                <w:rFonts w:ascii="Times New Roman" w:hAnsi="Times New Roman"/>
                <w:szCs w:val="32"/>
              </w:rPr>
            </w:pPr>
            <w:r>
              <w:rPr>
                <w:rFonts w:ascii="Times New Roman" w:hAnsi="Times New Roman" w:hint="eastAsia"/>
                <w:szCs w:val="32"/>
              </w:rPr>
              <w:t>运输</w:t>
            </w:r>
          </w:p>
        </w:tc>
        <w:tc>
          <w:tcPr>
            <w:tcW w:w="1710" w:type="dxa"/>
            <w:vMerge w:val="restart"/>
          </w:tcPr>
          <w:p w:rsidR="00C70AAE" w:rsidRDefault="00C70AAE" w:rsidP="006D23CE">
            <w:pPr>
              <w:rPr>
                <w:rFonts w:ascii="Times New Roman" w:hAnsi="Times New Roman"/>
                <w:szCs w:val="32"/>
              </w:rPr>
            </w:pPr>
            <w:r>
              <w:rPr>
                <w:rFonts w:ascii="Times New Roman" w:hAnsi="Times New Roman" w:hint="eastAsia"/>
                <w:szCs w:val="32"/>
              </w:rPr>
              <w:t>客运船舶</w:t>
            </w: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客座率</w:t>
            </w:r>
          </w:p>
        </w:tc>
        <w:tc>
          <w:tcPr>
            <w:tcW w:w="2162" w:type="dxa"/>
          </w:tcPr>
          <w:p w:rsidR="00C70AAE" w:rsidRDefault="00C70AAE" w:rsidP="006D23CE">
            <w:pPr>
              <w:rPr>
                <w:rFonts w:ascii="Times New Roman" w:hAnsi="Times New Roman"/>
                <w:szCs w:val="32"/>
              </w:rPr>
            </w:pPr>
            <w:r>
              <w:rPr>
                <w:rFonts w:ascii="仿宋" w:eastAsia="仿宋" w:hAnsi="仿宋" w:hint="eastAsia"/>
                <w:snapToGrid/>
                <w:szCs w:val="32"/>
              </w:rPr>
              <w:t>≤5</w:t>
            </w:r>
            <w:r>
              <w:rPr>
                <w:rFonts w:ascii="仿宋_GB2312" w:hAnsi="仿宋_GB2312" w:hint="eastAsia"/>
                <w:snapToGrid/>
                <w:szCs w:val="32"/>
              </w:rPr>
              <w:t>0%</w:t>
            </w:r>
          </w:p>
        </w:tc>
        <w:tc>
          <w:tcPr>
            <w:tcW w:w="2162" w:type="dxa"/>
          </w:tcPr>
          <w:p w:rsidR="00C70AAE" w:rsidRDefault="00C70AAE" w:rsidP="006D23CE">
            <w:pPr>
              <w:rPr>
                <w:rFonts w:ascii="Times New Roman" w:hAnsi="Times New Roman"/>
                <w:szCs w:val="32"/>
              </w:rPr>
            </w:pPr>
            <w:r>
              <w:rPr>
                <w:rFonts w:ascii="仿宋" w:eastAsia="仿宋" w:hAnsi="仿宋" w:hint="eastAsia"/>
                <w:snapToGrid/>
                <w:szCs w:val="32"/>
              </w:rPr>
              <w:t>≤</w:t>
            </w:r>
            <w:r>
              <w:rPr>
                <w:rFonts w:ascii="仿宋_GB2312" w:hAnsi="仿宋_GB2312" w:hint="eastAsia"/>
                <w:snapToGrid/>
                <w:szCs w:val="32"/>
              </w:rPr>
              <w:t>70%</w:t>
            </w:r>
          </w:p>
        </w:tc>
        <w:tc>
          <w:tcPr>
            <w:tcW w:w="2162" w:type="dxa"/>
          </w:tcPr>
          <w:p w:rsidR="00C70AAE" w:rsidRDefault="00C70AAE" w:rsidP="006D23CE">
            <w:pPr>
              <w:rPr>
                <w:rFonts w:ascii="Times New Roman" w:hAnsi="Times New Roman"/>
                <w:szCs w:val="32"/>
              </w:rPr>
            </w:pPr>
            <w:r>
              <w:rPr>
                <w:rFonts w:ascii="仿宋" w:eastAsia="仿宋" w:hAnsi="仿宋" w:hint="eastAsia"/>
                <w:snapToGrid/>
                <w:szCs w:val="32"/>
              </w:rPr>
              <w:t>≤</w:t>
            </w:r>
            <w:r>
              <w:rPr>
                <w:rFonts w:ascii="仿宋_GB2312" w:hAnsi="仿宋_GB2312" w:hint="eastAsia"/>
                <w:snapToGrid/>
                <w:szCs w:val="32"/>
              </w:rPr>
              <w:t>90%（设置发热乘客隔离区的除外）</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客舱安排</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单人单间</w:t>
            </w:r>
          </w:p>
        </w:tc>
        <w:tc>
          <w:tcPr>
            <w:tcW w:w="2162" w:type="dxa"/>
          </w:tcPr>
          <w:p w:rsidR="00C70AAE" w:rsidRDefault="00C70AAE" w:rsidP="006D23CE">
            <w:pPr>
              <w:rPr>
                <w:rFonts w:ascii="Times New Roman" w:hAnsi="Times New Roman"/>
                <w:szCs w:val="32"/>
              </w:rPr>
            </w:pPr>
            <w:r>
              <w:rPr>
                <w:rFonts w:ascii="仿宋" w:eastAsia="仿宋" w:hAnsi="仿宋" w:hint="eastAsia"/>
                <w:snapToGrid/>
                <w:szCs w:val="32"/>
              </w:rPr>
              <w:t>≤</w:t>
            </w:r>
            <w:r>
              <w:rPr>
                <w:rFonts w:ascii="仿宋_GB2312" w:hAnsi="仿宋_GB2312" w:hint="eastAsia"/>
                <w:snapToGrid/>
                <w:szCs w:val="32"/>
              </w:rPr>
              <w:t>3人一间</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尽可能分散安排</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上下旅客安排</w:t>
            </w:r>
          </w:p>
        </w:tc>
        <w:tc>
          <w:tcPr>
            <w:tcW w:w="6486" w:type="dxa"/>
            <w:gridSpan w:val="3"/>
          </w:tcPr>
          <w:p w:rsidR="00C70AAE" w:rsidRDefault="00C70AAE" w:rsidP="006D23CE">
            <w:pPr>
              <w:rPr>
                <w:rFonts w:ascii="Times New Roman" w:hAnsi="Times New Roman"/>
                <w:szCs w:val="32"/>
              </w:rPr>
            </w:pPr>
            <w:r>
              <w:rPr>
                <w:rFonts w:ascii="仿宋_GB2312" w:hAnsi="仿宋_GB2312" w:hint="eastAsia"/>
                <w:snapToGrid/>
                <w:szCs w:val="32"/>
              </w:rPr>
              <w:t>分批次上下船，减少聚集</w:t>
            </w:r>
          </w:p>
        </w:tc>
      </w:tr>
      <w:tr w:rsidR="00C70AAE" w:rsidTr="006D23CE">
        <w:tc>
          <w:tcPr>
            <w:tcW w:w="1056" w:type="dxa"/>
            <w:vMerge w:val="restart"/>
          </w:tcPr>
          <w:p w:rsidR="00C70AAE" w:rsidRDefault="00C70AAE" w:rsidP="006D23CE">
            <w:pPr>
              <w:rPr>
                <w:rFonts w:ascii="Times New Roman" w:hAnsi="Times New Roman"/>
                <w:szCs w:val="32"/>
              </w:rPr>
            </w:pPr>
            <w:r>
              <w:rPr>
                <w:rFonts w:ascii="Times New Roman" w:hAnsi="Times New Roman" w:hint="eastAsia"/>
                <w:szCs w:val="32"/>
              </w:rPr>
              <w:t>防护</w:t>
            </w:r>
          </w:p>
        </w:tc>
        <w:tc>
          <w:tcPr>
            <w:tcW w:w="1710" w:type="dxa"/>
            <w:vMerge w:val="restart"/>
          </w:tcPr>
          <w:p w:rsidR="00C70AAE" w:rsidRDefault="00C70AAE" w:rsidP="006D23CE">
            <w:pPr>
              <w:rPr>
                <w:rFonts w:ascii="Times New Roman" w:hAnsi="Times New Roman"/>
                <w:szCs w:val="32"/>
              </w:rPr>
            </w:pPr>
            <w:r>
              <w:rPr>
                <w:rFonts w:ascii="Times New Roman" w:hAnsi="Times New Roman" w:hint="eastAsia"/>
                <w:szCs w:val="32"/>
              </w:rPr>
              <w:t>客运船舶</w:t>
            </w: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船员和乘客戴口罩</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100%佩戴</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100%佩戴</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100%佩戴</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船员护目镜、防护手套</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100%佩戴防护手套（护目镜视情佩戴）</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100%佩戴防护手套（护目镜视情佩戴）</w:t>
            </w:r>
          </w:p>
        </w:tc>
        <w:tc>
          <w:tcPr>
            <w:tcW w:w="2162" w:type="dxa"/>
          </w:tcPr>
          <w:p w:rsidR="00C70AAE" w:rsidRDefault="00C70AAE" w:rsidP="006D23CE">
            <w:pPr>
              <w:jc w:val="center"/>
              <w:rPr>
                <w:rFonts w:ascii="Times New Roman" w:hAnsi="Times New Roman"/>
                <w:szCs w:val="32"/>
              </w:rPr>
            </w:pPr>
            <w:r>
              <w:rPr>
                <w:rFonts w:ascii="Times New Roman" w:hAnsi="Times New Roman" w:hint="eastAsia"/>
                <w:szCs w:val="32"/>
              </w:rPr>
              <w:t>—</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船上餐饮、零售和娱乐设施</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零售设施可用</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零售设施可用</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餐饮、零售设施可用</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体温测量时间间隔（国际航线）</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码头测量或者登轮前测量合格，开航后早、中、晚各一次</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码头测量或者登轮前测量合格，开航后上午、下午各一次</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码头测量或者登轮前测量合格，开航后每日一次</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体温测量时间间隔（国内航程大于2小时）</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码头测量或者登轮前测量合格，开航后早晚各一次（夜间），两小时一次（白天）</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码头测量或者登轮前测量合格，开航后早晚各一次（夜间），五小时一次（白天）</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码头测量或者登轮前测量合格</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体温测量时间间隔（国内航程小于2小时）</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码头测量或者登轮前测量合格</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码头测量或者登轮前测量合格</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码头测量或者登轮前测量合格</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Times New Roman" w:hAnsi="Times New Roman"/>
                <w:szCs w:val="32"/>
              </w:rPr>
            </w:pPr>
            <w:r>
              <w:rPr>
                <w:rFonts w:ascii="仿宋_GB2312" w:hAnsi="仿宋_GB2312" w:hint="eastAsia"/>
                <w:snapToGrid/>
                <w:szCs w:val="32"/>
              </w:rPr>
              <w:t>发热乘客隔离区</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按乘客定额10%安排</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按乘客定额5%安排</w:t>
            </w:r>
          </w:p>
        </w:tc>
        <w:tc>
          <w:tcPr>
            <w:tcW w:w="2162" w:type="dxa"/>
          </w:tcPr>
          <w:p w:rsidR="00C70AAE" w:rsidRDefault="00C70AAE" w:rsidP="006D23CE">
            <w:pPr>
              <w:rPr>
                <w:rFonts w:ascii="Times New Roman" w:hAnsi="Times New Roman"/>
                <w:szCs w:val="32"/>
              </w:rPr>
            </w:pPr>
            <w:r>
              <w:rPr>
                <w:rFonts w:ascii="仿宋_GB2312" w:hAnsi="仿宋_GB2312" w:hint="eastAsia"/>
                <w:snapToGrid/>
                <w:szCs w:val="32"/>
              </w:rPr>
              <w:t>视情况设置</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仿宋_GB2312" w:hAnsi="仿宋_GB2312"/>
                <w:snapToGrid/>
                <w:szCs w:val="32"/>
              </w:rPr>
            </w:pPr>
            <w:r>
              <w:rPr>
                <w:rFonts w:ascii="仿宋_GB2312" w:hAnsi="仿宋_GB2312" w:hint="eastAsia"/>
                <w:snapToGrid/>
                <w:szCs w:val="32"/>
              </w:rPr>
              <w:t>发热乘客信息登记</w:t>
            </w:r>
          </w:p>
        </w:tc>
        <w:tc>
          <w:tcPr>
            <w:tcW w:w="2162" w:type="dxa"/>
          </w:tcPr>
          <w:p w:rsidR="00C70AAE" w:rsidRDefault="00C70AAE" w:rsidP="006D23CE">
            <w:pPr>
              <w:rPr>
                <w:rFonts w:ascii="仿宋_GB2312" w:hAnsi="仿宋_GB2312"/>
                <w:snapToGrid/>
                <w:szCs w:val="32"/>
              </w:rPr>
            </w:pPr>
            <w:r>
              <w:rPr>
                <w:rFonts w:ascii="仿宋_GB2312" w:hAnsi="仿宋_GB2312" w:hint="eastAsia"/>
                <w:snapToGrid/>
                <w:szCs w:val="32"/>
              </w:rPr>
              <w:t>100%</w:t>
            </w:r>
          </w:p>
        </w:tc>
        <w:tc>
          <w:tcPr>
            <w:tcW w:w="2162" w:type="dxa"/>
          </w:tcPr>
          <w:p w:rsidR="00C70AAE" w:rsidRDefault="00C70AAE" w:rsidP="006D23CE">
            <w:pPr>
              <w:rPr>
                <w:rFonts w:ascii="仿宋_GB2312" w:hAnsi="仿宋_GB2312"/>
                <w:snapToGrid/>
                <w:szCs w:val="32"/>
              </w:rPr>
            </w:pPr>
            <w:r>
              <w:rPr>
                <w:rFonts w:ascii="仿宋_GB2312" w:hAnsi="仿宋_GB2312" w:hint="eastAsia"/>
                <w:snapToGrid/>
                <w:szCs w:val="32"/>
              </w:rPr>
              <w:t>100%</w:t>
            </w:r>
          </w:p>
        </w:tc>
        <w:tc>
          <w:tcPr>
            <w:tcW w:w="2162" w:type="dxa"/>
          </w:tcPr>
          <w:p w:rsidR="00C70AAE" w:rsidRDefault="00C70AAE" w:rsidP="006D23CE">
            <w:pPr>
              <w:rPr>
                <w:rFonts w:ascii="仿宋_GB2312" w:hAnsi="仿宋_GB2312"/>
                <w:snapToGrid/>
                <w:szCs w:val="32"/>
              </w:rPr>
            </w:pPr>
            <w:r>
              <w:rPr>
                <w:rFonts w:ascii="仿宋_GB2312" w:hAnsi="仿宋_GB2312" w:hint="eastAsia"/>
                <w:snapToGrid/>
                <w:szCs w:val="32"/>
              </w:rPr>
              <w:t>100%</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仿宋_GB2312" w:hAnsi="仿宋_GB2312"/>
                <w:snapToGrid/>
                <w:szCs w:val="32"/>
              </w:rPr>
            </w:pPr>
            <w:r>
              <w:rPr>
                <w:rFonts w:ascii="仿宋_GB2312" w:hAnsi="仿宋_GB2312" w:hint="eastAsia"/>
                <w:snapToGrid/>
                <w:szCs w:val="32"/>
              </w:rPr>
              <w:t>船上垃圾处理</w:t>
            </w:r>
          </w:p>
        </w:tc>
        <w:tc>
          <w:tcPr>
            <w:tcW w:w="2162" w:type="dxa"/>
          </w:tcPr>
          <w:p w:rsidR="00C70AAE" w:rsidRDefault="00C70AAE" w:rsidP="006D23CE">
            <w:pPr>
              <w:rPr>
                <w:rFonts w:ascii="仿宋_GB2312" w:hAnsi="仿宋_GB2312"/>
                <w:snapToGrid/>
                <w:szCs w:val="32"/>
              </w:rPr>
            </w:pPr>
            <w:r>
              <w:rPr>
                <w:rFonts w:ascii="仿宋_GB2312" w:hAnsi="仿宋_GB2312" w:hint="eastAsia"/>
                <w:snapToGrid/>
                <w:szCs w:val="32"/>
              </w:rPr>
              <w:t>每航次</w:t>
            </w:r>
          </w:p>
        </w:tc>
        <w:tc>
          <w:tcPr>
            <w:tcW w:w="2162" w:type="dxa"/>
          </w:tcPr>
          <w:p w:rsidR="00C70AAE" w:rsidRDefault="00C70AAE" w:rsidP="006D23CE">
            <w:pPr>
              <w:rPr>
                <w:rFonts w:ascii="仿宋_GB2312" w:hAnsi="仿宋_GB2312"/>
                <w:snapToGrid/>
                <w:szCs w:val="32"/>
              </w:rPr>
            </w:pPr>
            <w:r>
              <w:rPr>
                <w:rFonts w:ascii="仿宋_GB2312" w:hAnsi="仿宋_GB2312" w:hint="eastAsia"/>
                <w:snapToGrid/>
                <w:szCs w:val="32"/>
              </w:rPr>
              <w:t>每航次</w:t>
            </w:r>
          </w:p>
        </w:tc>
        <w:tc>
          <w:tcPr>
            <w:tcW w:w="2162" w:type="dxa"/>
          </w:tcPr>
          <w:p w:rsidR="00C70AAE" w:rsidRDefault="00C70AAE" w:rsidP="006D23CE">
            <w:pPr>
              <w:rPr>
                <w:rFonts w:ascii="仿宋_GB2312" w:hAnsi="仿宋_GB2312"/>
                <w:snapToGrid/>
                <w:szCs w:val="32"/>
              </w:rPr>
            </w:pPr>
            <w:r>
              <w:rPr>
                <w:rFonts w:ascii="仿宋_GB2312" w:hAnsi="仿宋_GB2312" w:hint="eastAsia"/>
                <w:snapToGrid/>
                <w:szCs w:val="32"/>
              </w:rPr>
              <w:t>每航次</w:t>
            </w:r>
          </w:p>
        </w:tc>
      </w:tr>
      <w:tr w:rsidR="00C70AAE" w:rsidTr="006D23CE">
        <w:tc>
          <w:tcPr>
            <w:tcW w:w="1056" w:type="dxa"/>
            <w:vMerge w:val="restart"/>
          </w:tcPr>
          <w:p w:rsidR="00C70AAE" w:rsidRDefault="00C70AAE" w:rsidP="006D23CE">
            <w:pPr>
              <w:rPr>
                <w:rFonts w:ascii="Times New Roman" w:hAnsi="Times New Roman"/>
                <w:szCs w:val="32"/>
              </w:rPr>
            </w:pPr>
            <w:r>
              <w:rPr>
                <w:rFonts w:ascii="仿宋_GB2312" w:hAnsi="仿宋_GB2312" w:hint="eastAsia"/>
                <w:snapToGrid/>
                <w:szCs w:val="32"/>
              </w:rPr>
              <w:t>船岸交流</w:t>
            </w:r>
          </w:p>
        </w:tc>
        <w:tc>
          <w:tcPr>
            <w:tcW w:w="1710" w:type="dxa"/>
            <w:vMerge w:val="restart"/>
          </w:tcPr>
          <w:p w:rsidR="00C70AAE" w:rsidRDefault="00C70AAE" w:rsidP="006D23CE">
            <w:pPr>
              <w:rPr>
                <w:rFonts w:ascii="Times New Roman" w:hAnsi="Times New Roman"/>
                <w:szCs w:val="32"/>
              </w:rPr>
            </w:pPr>
          </w:p>
        </w:tc>
        <w:tc>
          <w:tcPr>
            <w:tcW w:w="3720" w:type="dxa"/>
          </w:tcPr>
          <w:p w:rsidR="00C70AAE" w:rsidRDefault="00C70AAE" w:rsidP="006D23CE">
            <w:pPr>
              <w:rPr>
                <w:rFonts w:ascii="仿宋_GB2312" w:hAnsi="仿宋_GB2312"/>
                <w:snapToGrid/>
                <w:szCs w:val="32"/>
              </w:rPr>
            </w:pPr>
            <w:r>
              <w:rPr>
                <w:rFonts w:ascii="仿宋_GB2312" w:hAnsi="仿宋_GB2312" w:hint="eastAsia"/>
                <w:snapToGrid/>
                <w:szCs w:val="32"/>
              </w:rPr>
              <w:t>船员</w:t>
            </w:r>
          </w:p>
        </w:tc>
        <w:tc>
          <w:tcPr>
            <w:tcW w:w="2162" w:type="dxa"/>
          </w:tcPr>
          <w:p w:rsidR="00C70AAE" w:rsidRDefault="00C70AAE" w:rsidP="006D23CE">
            <w:pPr>
              <w:rPr>
                <w:rFonts w:ascii="仿宋_GB2312" w:hAnsi="仿宋_GB2312"/>
                <w:snapToGrid/>
                <w:szCs w:val="32"/>
              </w:rPr>
            </w:pPr>
            <w:r>
              <w:rPr>
                <w:rFonts w:ascii="仿宋_GB2312" w:hAnsi="仿宋_GB2312" w:hint="eastAsia"/>
                <w:snapToGrid/>
                <w:szCs w:val="32"/>
              </w:rPr>
              <w:t>严控登陆，不更换船员</w:t>
            </w:r>
          </w:p>
        </w:tc>
        <w:tc>
          <w:tcPr>
            <w:tcW w:w="2162" w:type="dxa"/>
          </w:tcPr>
          <w:p w:rsidR="00C70AAE" w:rsidRDefault="00C70AAE" w:rsidP="006D23CE">
            <w:pPr>
              <w:rPr>
                <w:rFonts w:ascii="仿宋_GB2312" w:hAnsi="仿宋_GB2312"/>
                <w:snapToGrid/>
                <w:szCs w:val="32"/>
              </w:rPr>
            </w:pPr>
            <w:r>
              <w:rPr>
                <w:rFonts w:ascii="仿宋_GB2312" w:hAnsi="仿宋_GB2312" w:hint="eastAsia"/>
                <w:snapToGrid/>
                <w:szCs w:val="32"/>
              </w:rPr>
              <w:t>原则上不更换船员</w:t>
            </w:r>
          </w:p>
        </w:tc>
        <w:tc>
          <w:tcPr>
            <w:tcW w:w="2162" w:type="dxa"/>
          </w:tcPr>
          <w:p w:rsidR="00C70AAE" w:rsidRDefault="00C70AAE" w:rsidP="006D23CE">
            <w:pPr>
              <w:jc w:val="center"/>
              <w:rPr>
                <w:rFonts w:ascii="仿宋_GB2312" w:hAnsi="仿宋_GB2312"/>
                <w:snapToGrid/>
                <w:szCs w:val="32"/>
              </w:rPr>
            </w:pPr>
            <w:r>
              <w:rPr>
                <w:rFonts w:ascii="仿宋_GB2312" w:hAnsi="仿宋_GB2312" w:hint="eastAsia"/>
                <w:snapToGrid/>
                <w:szCs w:val="32"/>
              </w:rPr>
              <w:t>—</w:t>
            </w:r>
          </w:p>
        </w:tc>
      </w:tr>
      <w:tr w:rsidR="00C70AAE" w:rsidTr="006D23CE">
        <w:tc>
          <w:tcPr>
            <w:tcW w:w="1056" w:type="dxa"/>
            <w:vMerge/>
          </w:tcPr>
          <w:p w:rsidR="00C70AAE" w:rsidRDefault="00C70AAE" w:rsidP="006D23CE">
            <w:pPr>
              <w:rPr>
                <w:rFonts w:ascii="Times New Roman" w:hAnsi="Times New Roman"/>
                <w:szCs w:val="32"/>
              </w:rPr>
            </w:pPr>
          </w:p>
        </w:tc>
        <w:tc>
          <w:tcPr>
            <w:tcW w:w="1710" w:type="dxa"/>
            <w:vMerge/>
          </w:tcPr>
          <w:p w:rsidR="00C70AAE" w:rsidRDefault="00C70AAE" w:rsidP="006D23CE">
            <w:pPr>
              <w:rPr>
                <w:rFonts w:ascii="Times New Roman" w:hAnsi="Times New Roman"/>
                <w:szCs w:val="32"/>
              </w:rPr>
            </w:pPr>
          </w:p>
        </w:tc>
        <w:tc>
          <w:tcPr>
            <w:tcW w:w="3720" w:type="dxa"/>
          </w:tcPr>
          <w:p w:rsidR="00C70AAE" w:rsidRDefault="00C70AAE" w:rsidP="006D23CE">
            <w:pPr>
              <w:rPr>
                <w:rFonts w:ascii="仿宋_GB2312" w:hAnsi="仿宋_GB2312"/>
                <w:snapToGrid/>
                <w:szCs w:val="32"/>
              </w:rPr>
            </w:pPr>
            <w:r>
              <w:rPr>
                <w:rFonts w:ascii="仿宋_GB2312" w:hAnsi="仿宋_GB2312" w:hint="eastAsia"/>
                <w:snapToGrid/>
                <w:szCs w:val="32"/>
              </w:rPr>
              <w:t>航运公司岸基人员、为船舶提供服务的人员</w:t>
            </w:r>
          </w:p>
        </w:tc>
        <w:tc>
          <w:tcPr>
            <w:tcW w:w="2162" w:type="dxa"/>
          </w:tcPr>
          <w:p w:rsidR="00C70AAE" w:rsidRDefault="00C70AAE" w:rsidP="006D23CE">
            <w:pPr>
              <w:rPr>
                <w:rFonts w:ascii="仿宋_GB2312" w:hAnsi="仿宋_GB2312"/>
                <w:snapToGrid/>
                <w:szCs w:val="32"/>
              </w:rPr>
            </w:pPr>
            <w:r>
              <w:rPr>
                <w:rFonts w:ascii="仿宋_GB2312" w:hAnsi="仿宋_GB2312" w:hint="eastAsia"/>
                <w:snapToGrid/>
                <w:szCs w:val="32"/>
              </w:rPr>
              <w:t>禁止登轮（紧急或必须情况除外）</w:t>
            </w:r>
          </w:p>
        </w:tc>
        <w:tc>
          <w:tcPr>
            <w:tcW w:w="2162" w:type="dxa"/>
          </w:tcPr>
          <w:p w:rsidR="00C70AAE" w:rsidRDefault="00C70AAE" w:rsidP="006D23CE">
            <w:pPr>
              <w:rPr>
                <w:rFonts w:ascii="仿宋_GB2312" w:hAnsi="仿宋_GB2312"/>
                <w:snapToGrid/>
                <w:szCs w:val="32"/>
              </w:rPr>
            </w:pPr>
            <w:r>
              <w:rPr>
                <w:rFonts w:ascii="仿宋_GB2312" w:hAnsi="仿宋_GB2312" w:hint="eastAsia"/>
                <w:snapToGrid/>
                <w:szCs w:val="32"/>
              </w:rPr>
              <w:t>禁止为船舶提供服务的人员登轮（紧急或必须情况除外）</w:t>
            </w:r>
          </w:p>
        </w:tc>
        <w:tc>
          <w:tcPr>
            <w:tcW w:w="2162" w:type="dxa"/>
          </w:tcPr>
          <w:p w:rsidR="00C70AAE" w:rsidRDefault="00C70AAE" w:rsidP="006D23CE">
            <w:pPr>
              <w:jc w:val="center"/>
              <w:rPr>
                <w:rFonts w:ascii="仿宋_GB2312" w:hAnsi="仿宋_GB2312"/>
                <w:snapToGrid/>
                <w:szCs w:val="32"/>
              </w:rPr>
            </w:pPr>
            <w:r>
              <w:rPr>
                <w:rFonts w:ascii="仿宋_GB2312" w:hAnsi="仿宋_GB2312" w:hint="eastAsia"/>
                <w:snapToGrid/>
                <w:szCs w:val="32"/>
              </w:rPr>
              <w:t>—</w:t>
            </w:r>
          </w:p>
        </w:tc>
      </w:tr>
      <w:tr w:rsidR="00C70AAE" w:rsidTr="006D23CE">
        <w:tc>
          <w:tcPr>
            <w:tcW w:w="1056" w:type="dxa"/>
          </w:tcPr>
          <w:p w:rsidR="00C70AAE" w:rsidRDefault="00C70AAE" w:rsidP="006D23CE">
            <w:pPr>
              <w:rPr>
                <w:rFonts w:ascii="Times New Roman" w:hAnsi="Times New Roman"/>
                <w:szCs w:val="32"/>
              </w:rPr>
            </w:pPr>
            <w:r>
              <w:rPr>
                <w:rFonts w:ascii="Times New Roman" w:hAnsi="Times New Roman" w:hint="eastAsia"/>
                <w:szCs w:val="32"/>
              </w:rPr>
              <w:lastRenderedPageBreak/>
              <w:t>宣传</w:t>
            </w:r>
          </w:p>
        </w:tc>
        <w:tc>
          <w:tcPr>
            <w:tcW w:w="1710" w:type="dxa"/>
          </w:tcPr>
          <w:p w:rsidR="00C70AAE" w:rsidRDefault="00C70AAE" w:rsidP="006D23CE">
            <w:pPr>
              <w:rPr>
                <w:rFonts w:ascii="Times New Roman" w:hAnsi="Times New Roman"/>
                <w:szCs w:val="32"/>
              </w:rPr>
            </w:pPr>
            <w:r>
              <w:rPr>
                <w:rFonts w:ascii="Times New Roman" w:hAnsi="Times New Roman" w:hint="eastAsia"/>
                <w:szCs w:val="32"/>
              </w:rPr>
              <w:t>客运船舶</w:t>
            </w:r>
          </w:p>
        </w:tc>
        <w:tc>
          <w:tcPr>
            <w:tcW w:w="3720" w:type="dxa"/>
          </w:tcPr>
          <w:p w:rsidR="00C70AAE" w:rsidRDefault="00C70AAE" w:rsidP="006D23CE">
            <w:pPr>
              <w:rPr>
                <w:rFonts w:ascii="仿宋_GB2312" w:hAnsi="仿宋_GB2312"/>
                <w:snapToGrid/>
                <w:szCs w:val="32"/>
              </w:rPr>
            </w:pPr>
            <w:r>
              <w:rPr>
                <w:rFonts w:ascii="仿宋_GB2312" w:hAnsi="仿宋_GB2312" w:hint="eastAsia"/>
                <w:snapToGrid/>
                <w:szCs w:val="32"/>
              </w:rPr>
              <w:t>船上要通过广播、视屏等开展卫生防护知识宣传</w:t>
            </w:r>
          </w:p>
        </w:tc>
        <w:tc>
          <w:tcPr>
            <w:tcW w:w="2162" w:type="dxa"/>
          </w:tcPr>
          <w:p w:rsidR="00C70AAE" w:rsidRDefault="00C70AAE" w:rsidP="006D23CE">
            <w:pPr>
              <w:rPr>
                <w:rFonts w:ascii="仿宋_GB2312" w:hAnsi="仿宋_GB2312"/>
                <w:snapToGrid/>
                <w:szCs w:val="32"/>
              </w:rPr>
            </w:pPr>
            <w:r>
              <w:rPr>
                <w:rFonts w:ascii="仿宋_GB2312" w:hAnsi="仿宋_GB2312" w:hint="eastAsia"/>
                <w:snapToGrid/>
                <w:szCs w:val="32"/>
              </w:rPr>
              <w:t>需要</w:t>
            </w:r>
          </w:p>
        </w:tc>
        <w:tc>
          <w:tcPr>
            <w:tcW w:w="2162" w:type="dxa"/>
          </w:tcPr>
          <w:p w:rsidR="00C70AAE" w:rsidRDefault="00C70AAE" w:rsidP="006D23CE">
            <w:pPr>
              <w:rPr>
                <w:rFonts w:ascii="仿宋_GB2312" w:hAnsi="仿宋_GB2312"/>
                <w:snapToGrid/>
                <w:szCs w:val="32"/>
              </w:rPr>
            </w:pPr>
            <w:r>
              <w:rPr>
                <w:rFonts w:ascii="仿宋_GB2312" w:hAnsi="仿宋_GB2312" w:hint="eastAsia"/>
                <w:snapToGrid/>
                <w:szCs w:val="32"/>
              </w:rPr>
              <w:t>需要</w:t>
            </w:r>
          </w:p>
        </w:tc>
        <w:tc>
          <w:tcPr>
            <w:tcW w:w="2162" w:type="dxa"/>
          </w:tcPr>
          <w:p w:rsidR="00C70AAE" w:rsidRDefault="00C70AAE" w:rsidP="006D23CE">
            <w:pPr>
              <w:jc w:val="center"/>
              <w:rPr>
                <w:rFonts w:ascii="仿宋_GB2312" w:hAnsi="仿宋_GB2312"/>
                <w:snapToGrid/>
                <w:szCs w:val="32"/>
              </w:rPr>
            </w:pPr>
            <w:r>
              <w:rPr>
                <w:rFonts w:ascii="仿宋_GB2312" w:hAnsi="仿宋_GB2312" w:hint="eastAsia"/>
                <w:snapToGrid/>
                <w:szCs w:val="32"/>
              </w:rPr>
              <w:t>需要</w:t>
            </w:r>
          </w:p>
        </w:tc>
      </w:tr>
      <w:tr w:rsidR="00C70AAE" w:rsidTr="006D23CE">
        <w:tc>
          <w:tcPr>
            <w:tcW w:w="12972" w:type="dxa"/>
            <w:gridSpan w:val="6"/>
          </w:tcPr>
          <w:p w:rsidR="00C70AAE" w:rsidRDefault="00C70AAE" w:rsidP="006D23CE">
            <w:pPr>
              <w:rPr>
                <w:rFonts w:ascii="仿宋_GB2312" w:hAnsi="仿宋_GB2312"/>
                <w:snapToGrid/>
                <w:szCs w:val="32"/>
              </w:rPr>
            </w:pPr>
            <w:r>
              <w:rPr>
                <w:rFonts w:ascii="仿宋_GB2312" w:hAnsi="仿宋_GB2312" w:hint="eastAsia"/>
                <w:snapToGrid/>
                <w:szCs w:val="32"/>
              </w:rPr>
              <w:t>乡镇客渡船应当根据实际情况尽可能满足上述分区分级防控建议要求。</w:t>
            </w:r>
          </w:p>
        </w:tc>
      </w:tr>
    </w:tbl>
    <w:p w:rsidR="00C70AAE" w:rsidRDefault="00C70AAE" w:rsidP="00C70AAE">
      <w:pPr>
        <w:snapToGrid w:val="0"/>
        <w:rPr>
          <w:rFonts w:ascii="仿宋_GB2312" w:hAnsi="仿宋_GB2312"/>
          <w:snapToGrid/>
        </w:rPr>
      </w:pPr>
    </w:p>
    <w:p w:rsidR="00C70AAE" w:rsidRDefault="00C70AAE" w:rsidP="00C70AAE">
      <w:pPr>
        <w:snapToGrid w:val="0"/>
        <w:ind w:leftChars="100" w:left="316" w:rightChars="100" w:right="316"/>
        <w:jc w:val="right"/>
        <w:rPr>
          <w:rFonts w:ascii="仿宋_GB2312" w:hAnsi="仿宋_GB2312"/>
          <w:snapToGrid/>
          <w:color w:val="000000"/>
        </w:rPr>
      </w:pPr>
    </w:p>
    <w:p w:rsidR="00C70AAE" w:rsidRDefault="00C70AAE" w:rsidP="00C70AAE">
      <w:pPr>
        <w:snapToGrid w:val="0"/>
        <w:ind w:leftChars="100" w:left="316" w:rightChars="100" w:right="316"/>
        <w:jc w:val="right"/>
        <w:rPr>
          <w:rFonts w:ascii="仿宋_GB2312" w:hAnsi="仿宋_GB2312"/>
          <w:snapToGrid/>
          <w:color w:val="000000"/>
        </w:rPr>
        <w:sectPr w:rsidR="00C70AAE">
          <w:type w:val="continuous"/>
          <w:pgSz w:w="16838" w:h="11906" w:orient="landscape"/>
          <w:pgMar w:top="1531" w:right="2041" w:bottom="1531" w:left="2041" w:header="851" w:footer="1616" w:gutter="0"/>
          <w:cols w:space="720"/>
          <w:docGrid w:type="linesAndChars" w:linePitch="579" w:charSpace="-849"/>
        </w:sectPr>
      </w:pPr>
    </w:p>
    <w:p w:rsidR="00D21BBC" w:rsidRPr="00C70AAE" w:rsidRDefault="00C70AAE" w:rsidP="00C70AAE"/>
    <w:sectPr w:rsidR="00D21BBC" w:rsidRPr="00C70AAE" w:rsidSect="000B415B">
      <w:type w:val="continuous"/>
      <w:pgSz w:w="11906" w:h="16838"/>
      <w:pgMar w:top="2041" w:right="1531" w:bottom="2041" w:left="1531" w:header="851" w:footer="1616" w:gutter="0"/>
      <w:cols w:space="720"/>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5B" w:rsidRDefault="00C70AAE">
    <w:pPr>
      <w:framePr w:wrap="around" w:vAnchor="text" w:hAnchor="margin" w:xAlign="outside" w:yAlign="top"/>
      <w:ind w:rightChars="101" w:right="323"/>
      <w:rPr>
        <w:rFonts w:eastAsia="Times New Roman"/>
      </w:rPr>
    </w:pPr>
    <w:proofErr w:type="gramStart"/>
    <w:r>
      <w:rPr>
        <w:rFonts w:ascii="Times New Roman" w:hAnsi="Times New Roman"/>
        <w:sz w:val="28"/>
      </w:rPr>
      <w:t xml:space="preserve">—  </w:t>
    </w:r>
    <w:proofErr w:type="gramEnd"/>
    <w:r w:rsidRPr="000B415B">
      <w:rPr>
        <w:rFonts w:ascii="Times New Roman" w:hAnsi="Times New Roman"/>
      </w:rPr>
      <w:fldChar w:fldCharType="begin"/>
    </w:r>
    <w:r>
      <w:rPr>
        <w:rFonts w:ascii="Times New Roman" w:hAnsi="Times New Roman"/>
        <w:sz w:val="28"/>
      </w:rPr>
      <w:instrText xml:space="preserve"> PAGE   \* MERGEFORMAT </w:instrText>
    </w:r>
    <w:r w:rsidRPr="000B415B">
      <w:rPr>
        <w:rFonts w:ascii="Times New Roman" w:hAnsi="Times New Roman"/>
        <w:sz w:val="28"/>
      </w:rPr>
      <w:fldChar w:fldCharType="separate"/>
    </w:r>
    <w:r w:rsidRPr="005046D9">
      <w:rPr>
        <w:noProof/>
      </w:rPr>
      <w:t>28</w:t>
    </w:r>
    <w:r>
      <w:rPr>
        <w:rFonts w:ascii="Times New Roman" w:hAnsi="Times New Roman"/>
        <w:sz w:val="28"/>
        <w:lang w:val="zh-CN"/>
      </w:rPr>
      <w:fldChar w:fldCharType="end"/>
    </w:r>
    <w:r>
      <w:rPr>
        <w:rFonts w:ascii="Times New Roman" w:hAnsi="Times New Roman"/>
        <w:sz w:val="28"/>
      </w:rPr>
      <w:t xml:space="preserve">  —</w:t>
    </w:r>
    <w:r>
      <w:rPr>
        <w:rFonts w:ascii="Times New Roman" w:hAnsi="Times New Roman"/>
      </w:rPr>
      <w:t xml:space="preserve"> </w:t>
    </w:r>
    <w:r>
      <w:t xml:space="preserve">  </w:t>
    </w:r>
  </w:p>
  <w:p w:rsidR="000B415B" w:rsidRDefault="00C70AA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15B" w:rsidRDefault="00C70AAE">
    <w:pPr>
      <w:framePr w:wrap="around" w:vAnchor="text" w:hAnchor="margin" w:xAlign="outside" w:yAlign="top"/>
      <w:ind w:rightChars="101" w:right="323"/>
      <w:rPr>
        <w:rFonts w:ascii="Times New Roman" w:eastAsia="Times New Roman" w:hAnsi="Times New Roman"/>
      </w:rPr>
    </w:pPr>
    <w:proofErr w:type="gramStart"/>
    <w:r>
      <w:rPr>
        <w:rFonts w:ascii="Times New Roman" w:hAnsi="Times New Roman"/>
        <w:sz w:val="28"/>
      </w:rPr>
      <w:t xml:space="preserve">—  </w:t>
    </w:r>
    <w:proofErr w:type="gramEnd"/>
    <w:r w:rsidRPr="000B415B">
      <w:rPr>
        <w:rFonts w:ascii="Times New Roman" w:hAnsi="Times New Roman"/>
      </w:rPr>
      <w:fldChar w:fldCharType="begin"/>
    </w:r>
    <w:r>
      <w:rPr>
        <w:rFonts w:ascii="Times New Roman" w:hAnsi="Times New Roman"/>
        <w:sz w:val="28"/>
      </w:rPr>
      <w:instrText xml:space="preserve"> PAGE   \* MERGEFORMAT </w:instrText>
    </w:r>
    <w:r w:rsidRPr="000B415B">
      <w:rPr>
        <w:rFonts w:ascii="Times New Roman" w:hAnsi="Times New Roman"/>
        <w:sz w:val="28"/>
      </w:rPr>
      <w:fldChar w:fldCharType="separate"/>
    </w:r>
    <w:r w:rsidRPr="00C70AAE">
      <w:rPr>
        <w:noProof/>
      </w:rPr>
      <w:t>1</w:t>
    </w:r>
    <w:r>
      <w:rPr>
        <w:rFonts w:ascii="Times New Roman" w:hAnsi="Times New Roman"/>
        <w:sz w:val="28"/>
        <w:lang w:val="zh-CN"/>
      </w:rPr>
      <w:fldChar w:fldCharType="end"/>
    </w:r>
    <w:r>
      <w:rPr>
        <w:rFonts w:ascii="Times New Roman" w:hAnsi="Times New Roman"/>
        <w:sz w:val="28"/>
      </w:rPr>
      <w:t xml:space="preserve">  —</w:t>
    </w:r>
    <w:r>
      <w:rPr>
        <w:rFonts w:ascii="Times New Roman" w:hAnsi="Times New Roman"/>
      </w:rPr>
      <w:t xml:space="preserve">   </w:t>
    </w:r>
  </w:p>
  <w:p w:rsidR="000B415B" w:rsidRDefault="00C70AAE">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0AAE"/>
    <w:rsid w:val="00087806"/>
    <w:rsid w:val="007F19D1"/>
    <w:rsid w:val="0094134B"/>
    <w:rsid w:val="00C70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AE"/>
    <w:pPr>
      <w:widowControl w:val="0"/>
      <w:jc w:val="both"/>
    </w:pPr>
    <w:rPr>
      <w:rFonts w:ascii="Calibri" w:eastAsia="仿宋_GB2312" w:hAnsi="Calibri" w:cs="Times New Roman"/>
      <w:snapToGrid w:val="0"/>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70AAE"/>
    <w:pPr>
      <w:tabs>
        <w:tab w:val="center" w:pos="4153"/>
        <w:tab w:val="right" w:pos="8306"/>
      </w:tabs>
      <w:snapToGrid w:val="0"/>
      <w:jc w:val="left"/>
    </w:pPr>
    <w:rPr>
      <w:kern w:val="2"/>
      <w:sz w:val="18"/>
      <w:szCs w:val="18"/>
    </w:rPr>
  </w:style>
  <w:style w:type="character" w:customStyle="1" w:styleId="Char">
    <w:name w:val="页脚 Char"/>
    <w:basedOn w:val="a0"/>
    <w:link w:val="a3"/>
    <w:qFormat/>
    <w:rsid w:val="00C70AAE"/>
    <w:rPr>
      <w:rFonts w:ascii="Calibri" w:eastAsia="仿宋_GB2312" w:hAnsi="Calibri" w:cs="Times New Roman"/>
      <w:snapToGrid w:val="0"/>
      <w:sz w:val="18"/>
      <w:szCs w:val="18"/>
    </w:rPr>
  </w:style>
  <w:style w:type="character" w:styleId="a4">
    <w:name w:val="Hyperlink"/>
    <w:basedOn w:val="a0"/>
    <w:rsid w:val="00C70AAE"/>
    <w:rPr>
      <w:color w:val="0563C1"/>
      <w:u w:val="single"/>
    </w:rPr>
  </w:style>
  <w:style w:type="paragraph" w:customStyle="1" w:styleId="1">
    <w:name w:val="列出段落1"/>
    <w:basedOn w:val="a"/>
    <w:qFormat/>
    <w:rsid w:val="00C70AAE"/>
    <w:pPr>
      <w:ind w:firstLineChars="200" w:firstLine="420"/>
    </w:pPr>
  </w:style>
  <w:style w:type="paragraph" w:customStyle="1" w:styleId="ListParagraph1">
    <w:name w:val="List Paragraph1"/>
    <w:basedOn w:val="a"/>
    <w:qFormat/>
    <w:rsid w:val="00C70AAE"/>
    <w:pPr>
      <w:ind w:firstLineChars="200" w:firstLine="420"/>
    </w:pPr>
  </w:style>
  <w:style w:type="paragraph" w:customStyle="1" w:styleId="10">
    <w:name w:val="普通(网站)1"/>
    <w:basedOn w:val="a"/>
    <w:qFormat/>
    <w:rsid w:val="00C70AAE"/>
    <w:pPr>
      <w:jc w:val="left"/>
    </w:pPr>
    <w:rPr>
      <w:rFonts w:eastAsia="宋体"/>
      <w:sz w:val="24"/>
      <w:szCs w:val="24"/>
    </w:rPr>
  </w:style>
  <w:style w:type="paragraph" w:customStyle="1" w:styleId="3">
    <w:name w:val="列出段落3"/>
    <w:basedOn w:val="a"/>
    <w:qFormat/>
    <w:rsid w:val="00C70AAE"/>
    <w:pPr>
      <w:ind w:firstLineChars="200" w:firstLine="420"/>
    </w:pPr>
  </w:style>
  <w:style w:type="paragraph" w:styleId="a5">
    <w:name w:val="Balloon Text"/>
    <w:basedOn w:val="a"/>
    <w:link w:val="Char0"/>
    <w:uiPriority w:val="99"/>
    <w:semiHidden/>
    <w:unhideWhenUsed/>
    <w:rsid w:val="00C70AAE"/>
    <w:rPr>
      <w:sz w:val="18"/>
      <w:szCs w:val="18"/>
    </w:rPr>
  </w:style>
  <w:style w:type="character" w:customStyle="1" w:styleId="Char0">
    <w:name w:val="批注框文本 Char"/>
    <w:basedOn w:val="a0"/>
    <w:link w:val="a5"/>
    <w:uiPriority w:val="99"/>
    <w:semiHidden/>
    <w:rsid w:val="00C70AAE"/>
    <w:rPr>
      <w:rFonts w:ascii="Calibri" w:eastAsia="仿宋_GB2312" w:hAnsi="Calibri" w:cs="Times New Roman"/>
      <w:snapToGrid w:val="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cdc.cn/en/COVID19/"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footer" Target="footer2.xml"/><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1571</Words>
  <Characters>8960</Characters>
  <Application>Microsoft Office Word</Application>
  <DocSecurity>0</DocSecurity>
  <Lines>74</Lines>
  <Paragraphs>21</Paragraphs>
  <ScaleCrop>false</ScaleCrop>
  <Company>Microsoft</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2020-03-06T06:50:00Z</dcterms:created>
  <dcterms:modified xsi:type="dcterms:W3CDTF">2020-03-06T06:52:00Z</dcterms:modified>
</cp:coreProperties>
</file>