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B3" w:rsidRDefault="006E1E13">
      <w:pPr>
        <w:pStyle w:val="a6"/>
        <w:widowControl/>
        <w:shd w:val="clear" w:color="auto" w:fill="FFFFFF"/>
        <w:spacing w:beforeAutospacing="0" w:afterAutospacing="0"/>
        <w:ind w:firstLine="210"/>
        <w:jc w:val="center"/>
        <w:rPr>
          <w:rFonts w:ascii="黑体" w:eastAsia="黑体" w:hAnsi="宋体" w:cs="黑体"/>
          <w:color w:val="333333"/>
          <w:sz w:val="32"/>
          <w:szCs w:val="32"/>
          <w:shd w:val="clear" w:color="auto" w:fill="FFFFFF"/>
        </w:rPr>
      </w:pPr>
      <w:r>
        <w:rPr>
          <w:rFonts w:ascii="黑体" w:eastAsia="黑体" w:hAnsi="宋体" w:cs="黑体"/>
          <w:color w:val="333333"/>
          <w:sz w:val="32"/>
          <w:szCs w:val="32"/>
          <w:shd w:val="clear" w:color="auto" w:fill="FFFFFF"/>
        </w:rPr>
        <w:t>上海海事局海事违法行为举报奖励办法</w:t>
      </w:r>
    </w:p>
    <w:p w:rsidR="002F4560" w:rsidRPr="002F4560" w:rsidRDefault="002F4560">
      <w:pPr>
        <w:pStyle w:val="a6"/>
        <w:widowControl/>
        <w:shd w:val="clear" w:color="auto" w:fill="FFFFFF"/>
        <w:spacing w:beforeAutospacing="0" w:afterAutospacing="0"/>
        <w:ind w:firstLine="210"/>
        <w:jc w:val="center"/>
        <w:rPr>
          <w:rFonts w:ascii="微软雅黑" w:eastAsia="微软雅黑" w:hAnsi="微软雅黑" w:cs="微软雅黑"/>
          <w:color w:val="333333"/>
          <w:sz w:val="32"/>
          <w:szCs w:val="32"/>
        </w:rPr>
      </w:pPr>
      <w:r>
        <w:rPr>
          <w:rFonts w:ascii="黑体" w:eastAsia="黑体" w:hAnsi="宋体" w:cs="黑体" w:hint="eastAsia"/>
          <w:color w:val="333333"/>
          <w:sz w:val="32"/>
          <w:szCs w:val="32"/>
          <w:shd w:val="clear" w:color="auto" w:fill="FFFFFF"/>
        </w:rPr>
        <w:t>(二读征求意见稿)</w:t>
      </w:r>
    </w:p>
    <w:p w:rsidR="004135B3" w:rsidRDefault="006E1E13">
      <w:pPr>
        <w:pStyle w:val="a6"/>
        <w:widowControl/>
        <w:shd w:val="clear" w:color="auto" w:fill="FFFFFF"/>
        <w:spacing w:beforeAutospacing="0" w:afterAutospacing="0"/>
        <w:ind w:firstLine="210"/>
        <w:jc w:val="both"/>
        <w:rPr>
          <w:rFonts w:ascii="微软雅黑" w:eastAsia="微软雅黑" w:hAnsi="微软雅黑" w:cs="微软雅黑"/>
          <w:color w:val="333333"/>
          <w:sz w:val="10"/>
          <w:szCs w:val="10"/>
        </w:rPr>
      </w:pPr>
      <w:r>
        <w:rPr>
          <w:rFonts w:ascii="方正小标宋_GBK" w:eastAsia="方正小标宋_GBK" w:hAnsi="方正小标宋_GBK" w:cs="方正小标宋_GBK"/>
          <w:color w:val="333333"/>
          <w:sz w:val="18"/>
          <w:szCs w:val="18"/>
          <w:shd w:val="clear" w:color="auto" w:fill="FFFFFF"/>
        </w:rPr>
        <w:t> </w:t>
      </w:r>
    </w:p>
    <w:p w:rsidR="004135B3" w:rsidRDefault="006E1E13" w:rsidP="00B25895">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color w:val="333333"/>
          <w:sz w:val="28"/>
          <w:szCs w:val="28"/>
          <w:shd w:val="clear" w:color="auto" w:fill="FFFFFF"/>
        </w:rPr>
        <w:t>第一条（目的和依据）</w:t>
      </w:r>
    </w:p>
    <w:p w:rsidR="004135B3" w:rsidRDefault="006E1E13" w:rsidP="003E127B">
      <w:pPr>
        <w:pStyle w:val="a6"/>
        <w:widowControl/>
        <w:shd w:val="clear" w:color="auto" w:fill="FFFFFF"/>
        <w:spacing w:beforeAutospacing="0" w:afterAutospacing="0" w:line="300" w:lineRule="atLeast"/>
        <w:ind w:firstLineChars="232" w:firstLine="650"/>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为鼓励公众参与对水上交通安全和水域环境保护的社会监督，</w:t>
      </w:r>
      <w:r>
        <w:rPr>
          <w:rFonts w:ascii="黑体" w:eastAsia="黑体" w:hAnsi="黑体" w:cs="黑体" w:hint="eastAsia"/>
          <w:color w:val="333333"/>
          <w:sz w:val="28"/>
          <w:szCs w:val="28"/>
          <w:shd w:val="clear" w:color="auto" w:fill="FFFFFF"/>
        </w:rPr>
        <w:t>及时发现和有效制止</w:t>
      </w:r>
      <w:r>
        <w:rPr>
          <w:rFonts w:ascii="楷体" w:eastAsia="楷体" w:hAnsi="楷体" w:cs="楷体" w:hint="eastAsia"/>
          <w:color w:val="333333"/>
          <w:sz w:val="28"/>
          <w:szCs w:val="28"/>
          <w:shd w:val="clear" w:color="auto" w:fill="FFFFFF"/>
        </w:rPr>
        <w:t>海事违法行为，提高水上交通安全管理和污染防治水平，根据《中华人民共和国安全生产法》</w:t>
      </w:r>
      <w:r>
        <w:rPr>
          <w:rFonts w:ascii="黑体" w:eastAsia="黑体" w:hAnsi="黑体" w:cs="黑体" w:hint="eastAsia"/>
          <w:color w:val="333333"/>
          <w:sz w:val="28"/>
          <w:szCs w:val="28"/>
          <w:shd w:val="clear" w:color="auto" w:fill="FFFFFF"/>
        </w:rPr>
        <w:t>《中华人民共和国环境保护法》《上海市优化营商环境条例》等法律法规</w:t>
      </w:r>
      <w:r>
        <w:rPr>
          <w:rFonts w:ascii="楷体" w:eastAsia="楷体" w:hAnsi="楷体" w:cs="楷体" w:hint="eastAsia"/>
          <w:color w:val="333333"/>
          <w:sz w:val="28"/>
          <w:szCs w:val="28"/>
          <w:shd w:val="clear" w:color="auto" w:fill="FFFFFF"/>
        </w:rPr>
        <w:t>和《国家安全监督总局 财政部关于印发安全生产领域</w:t>
      </w:r>
      <w:r>
        <w:rPr>
          <w:rFonts w:ascii="楷体" w:eastAsia="楷体" w:hAnsi="楷体" w:cs="楷体" w:hint="eastAsia"/>
          <w:sz w:val="28"/>
          <w:szCs w:val="28"/>
          <w:shd w:val="clear" w:color="auto" w:fill="FFFFFF"/>
        </w:rPr>
        <w:t>举报奖励办法</w:t>
      </w:r>
      <w:r>
        <w:rPr>
          <w:rFonts w:ascii="楷体" w:eastAsia="楷体" w:hAnsi="楷体" w:cs="楷体" w:hint="eastAsia"/>
          <w:color w:val="333333"/>
          <w:sz w:val="28"/>
          <w:szCs w:val="28"/>
          <w:shd w:val="clear" w:color="auto" w:fill="FFFFFF"/>
        </w:rPr>
        <w:t>的通知》（安监总财〔2018〕19号）</w:t>
      </w:r>
      <w:r>
        <w:rPr>
          <w:rFonts w:ascii="黑体" w:eastAsia="黑体" w:hAnsi="黑体" w:cs="黑体" w:hint="eastAsia"/>
          <w:color w:val="333333"/>
          <w:sz w:val="28"/>
          <w:szCs w:val="28"/>
          <w:shd w:val="clear" w:color="auto" w:fill="FFFFFF"/>
        </w:rPr>
        <w:t>等相关规定</w:t>
      </w:r>
      <w:r>
        <w:rPr>
          <w:rFonts w:ascii="楷体" w:eastAsia="楷体" w:hAnsi="楷体" w:cs="楷体" w:hint="eastAsia"/>
          <w:color w:val="333333"/>
          <w:sz w:val="28"/>
          <w:szCs w:val="28"/>
          <w:shd w:val="clear" w:color="auto" w:fill="FFFFFF"/>
        </w:rPr>
        <w:t>，结合上海海事局实际，制定本办法。</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第二条（适用范围）</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上海海事局辖区内海事违法行为的举报奖励工作适用本办法。</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第三条（原则）</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海事违法行为举报奖励遵循“合法举报、适当奖励、属地管理、分级负责”和“谁处罚、谁奖励”的原则。</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第四条（举报人）</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任何单位、组织和个人（以下统称举报人）有权向上海海事局及所属各分支局举报海事违法行为。</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举报人应实名举报，匿名举报的不适用本办法。</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第五条（职责分工）</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上海海事局及所属各分支局应当根据本单位工作职责，依法开展管辖职权范围内海事违法行为的举报奖励工作。</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第六条（奖励范围）</w:t>
      </w:r>
    </w:p>
    <w:p w:rsidR="004135B3" w:rsidRDefault="006E1E13">
      <w:pPr>
        <w:pStyle w:val="a6"/>
        <w:widowControl/>
        <w:shd w:val="clear" w:color="auto" w:fill="FFFFFF"/>
        <w:spacing w:beforeAutospacing="0" w:afterAutospacing="0" w:line="300" w:lineRule="atLeast"/>
        <w:ind w:firstLineChars="221" w:firstLine="583"/>
        <w:jc w:val="both"/>
        <w:rPr>
          <w:rFonts w:ascii="微软雅黑" w:eastAsia="微软雅黑" w:hAnsi="微软雅黑" w:cs="微软雅黑"/>
          <w:color w:val="333333"/>
          <w:sz w:val="28"/>
          <w:szCs w:val="28"/>
        </w:rPr>
      </w:pPr>
      <w:r>
        <w:rPr>
          <w:rFonts w:ascii="楷体" w:eastAsia="楷体" w:hAnsi="楷体" w:cs="楷体" w:hint="eastAsia"/>
          <w:color w:val="000000"/>
          <w:spacing w:val="-8"/>
          <w:sz w:val="28"/>
          <w:szCs w:val="28"/>
          <w:shd w:val="clear" w:color="auto" w:fill="FFFFFF"/>
        </w:rPr>
        <w:lastRenderedPageBreak/>
        <w:t>下列海事违法行为，经查证属实的，对举报人实施奖励：</w:t>
      </w:r>
    </w:p>
    <w:p w:rsidR="004135B3" w:rsidRDefault="006E1E13">
      <w:pPr>
        <w:pStyle w:val="a6"/>
        <w:widowControl/>
        <w:shd w:val="clear" w:color="auto" w:fill="FFFFFF"/>
        <w:spacing w:beforeAutospacing="0" w:afterAutospacing="0" w:line="300" w:lineRule="atLeast"/>
        <w:ind w:firstLineChars="271" w:firstLine="715"/>
        <w:jc w:val="both"/>
        <w:rPr>
          <w:rFonts w:ascii="微软雅黑" w:eastAsia="微软雅黑" w:hAnsi="微软雅黑" w:cs="微软雅黑"/>
          <w:color w:val="333333"/>
          <w:sz w:val="28"/>
          <w:szCs w:val="28"/>
        </w:rPr>
      </w:pPr>
      <w:r>
        <w:rPr>
          <w:rFonts w:ascii="楷体" w:eastAsia="楷体" w:hAnsi="楷体" w:cs="楷体" w:hint="eastAsia"/>
          <w:color w:val="000000"/>
          <w:spacing w:val="-8"/>
          <w:sz w:val="28"/>
          <w:szCs w:val="28"/>
          <w:shd w:val="clear" w:color="auto" w:fill="FFFFFF"/>
        </w:rPr>
        <w:t>（一）国际航行船舶未经许可进出口岸的；</w:t>
      </w:r>
    </w:p>
    <w:p w:rsidR="004135B3" w:rsidRDefault="006E1E13" w:rsidP="00B25895">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（二）未按规定申请引航的；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（三）客船、危险品船超载运输或者非法载运乘客的；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（四）违反规定进入长江口深水航道的；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（五）违反雾航管理规定航行的；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（六）发生水上交通事故擅自离开事故现场或者逃逸的；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（七）未按规定使用无线电台识别码的；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（八）擅自进行水上水下活动的；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（九）未按规定申报</w:t>
      </w:r>
      <w:r w:rsidRPr="005C54C2">
        <w:rPr>
          <w:rFonts w:ascii="楷体" w:eastAsia="楷体" w:hAnsi="楷体" w:cs="楷体" w:hint="eastAsia"/>
          <w:color w:val="333333"/>
          <w:sz w:val="28"/>
          <w:szCs w:val="28"/>
          <w:shd w:val="clear" w:color="auto" w:fill="FFFFFF"/>
        </w:rPr>
        <w:t>船载危险货物</w:t>
      </w:r>
      <w:r w:rsidR="00D90C41" w:rsidRPr="005C54C2">
        <w:rPr>
          <w:rFonts w:ascii="楷体" w:eastAsia="楷体" w:hAnsi="楷体" w:cs="楷体" w:hint="eastAsia"/>
          <w:color w:val="333333"/>
          <w:sz w:val="28"/>
          <w:szCs w:val="28"/>
          <w:shd w:val="clear" w:color="auto" w:fill="FFFFFF"/>
        </w:rPr>
        <w:t>或污染危害性货物</w:t>
      </w:r>
      <w:r>
        <w:rPr>
          <w:rFonts w:ascii="楷体" w:eastAsia="楷体" w:hAnsi="楷体" w:cs="楷体" w:hint="eastAsia"/>
          <w:color w:val="333333"/>
          <w:sz w:val="28"/>
          <w:szCs w:val="28"/>
          <w:shd w:val="clear" w:color="auto" w:fill="FFFFFF"/>
        </w:rPr>
        <w:t>、船载危险货物未按规定积载隔离的；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rPr>
      </w:pPr>
      <w:r>
        <w:rPr>
          <w:rFonts w:ascii="黑体" w:eastAsia="黑体" w:hAnsi="黑体" w:cs="黑体" w:hint="eastAsia"/>
          <w:color w:val="333333"/>
          <w:sz w:val="28"/>
          <w:szCs w:val="28"/>
          <w:shd w:val="clear" w:color="auto" w:fill="FFFFFF"/>
        </w:rPr>
        <w:t>（十）未经许可从事散装液体危险货物</w:t>
      </w:r>
      <w:r w:rsidR="00381040">
        <w:rPr>
          <w:rFonts w:ascii="黑体" w:eastAsia="黑体" w:hAnsi="黑体" w:cs="黑体" w:hint="eastAsia"/>
          <w:color w:val="333333"/>
          <w:sz w:val="28"/>
          <w:szCs w:val="28"/>
          <w:shd w:val="clear" w:color="auto" w:fill="FFFFFF"/>
        </w:rPr>
        <w:t>或污染危害性货物</w:t>
      </w:r>
      <w:r>
        <w:rPr>
          <w:rFonts w:ascii="黑体" w:eastAsia="黑体" w:hAnsi="黑体" w:cs="黑体" w:hint="eastAsia"/>
          <w:color w:val="333333"/>
          <w:sz w:val="28"/>
          <w:szCs w:val="28"/>
          <w:shd w:val="clear" w:color="auto" w:fill="FFFFFF"/>
        </w:rPr>
        <w:t>过驳作业的；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（十一）船舶未按规定排放水污染物（</w:t>
      </w:r>
      <w:r>
        <w:rPr>
          <w:rFonts w:ascii="黑体" w:eastAsia="黑体" w:hAnsi="黑体" w:cs="黑体" w:hint="eastAsia"/>
          <w:color w:val="333333"/>
          <w:sz w:val="28"/>
          <w:szCs w:val="28"/>
          <w:shd w:val="clear" w:color="auto" w:fill="FFFFFF"/>
        </w:rPr>
        <w:t>船舶垃圾</w:t>
      </w:r>
      <w:r>
        <w:rPr>
          <w:rFonts w:ascii="楷体" w:eastAsia="楷体" w:hAnsi="楷体" w:cs="楷体" w:hint="eastAsia"/>
          <w:color w:val="333333"/>
          <w:sz w:val="28"/>
          <w:szCs w:val="28"/>
          <w:shd w:val="clear" w:color="auto" w:fill="FFFFFF"/>
        </w:rPr>
        <w:t>、残油、含油污水、含有毒液体物质的残余物、洗舱水、生活污水及其混合物）或压载水的；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（十二）船舶超标使用燃油的；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（十二）发生</w:t>
      </w:r>
      <w:r>
        <w:rPr>
          <w:rFonts w:ascii="黑体" w:eastAsia="黑体" w:hAnsi="黑体" w:cs="黑体" w:hint="eastAsia"/>
          <w:color w:val="333333"/>
          <w:sz w:val="28"/>
          <w:szCs w:val="28"/>
          <w:shd w:val="clear" w:color="auto" w:fill="FFFFFF"/>
        </w:rPr>
        <w:t>海上交通事故</w:t>
      </w:r>
      <w:r>
        <w:rPr>
          <w:rFonts w:ascii="楷体" w:eastAsia="楷体" w:hAnsi="楷体" w:cs="楷体" w:hint="eastAsia"/>
          <w:color w:val="333333"/>
          <w:sz w:val="28"/>
          <w:szCs w:val="28"/>
          <w:shd w:val="clear" w:color="auto" w:fill="FFFFFF"/>
        </w:rPr>
        <w:t>、污染事故未按规定报告的；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楷体"/>
          <w:color w:val="333333"/>
          <w:sz w:val="28"/>
          <w:szCs w:val="28"/>
          <w:shd w:val="clear" w:color="auto" w:fill="FFFFFF"/>
        </w:rPr>
      </w:pPr>
      <w:r>
        <w:rPr>
          <w:rFonts w:ascii="黑体" w:eastAsia="黑体" w:hAnsi="黑体" w:cs="楷体" w:hint="eastAsia"/>
          <w:color w:val="333333"/>
          <w:sz w:val="28"/>
          <w:szCs w:val="28"/>
          <w:shd w:val="clear" w:color="auto" w:fill="FFFFFF"/>
        </w:rPr>
        <w:t>（十三）未按照船舶检验证书载明的航区航行、停泊、作业的；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楷体"/>
          <w:color w:val="333333"/>
          <w:sz w:val="28"/>
          <w:szCs w:val="28"/>
          <w:shd w:val="clear" w:color="auto" w:fill="FFFFFF"/>
        </w:rPr>
      </w:pPr>
      <w:r>
        <w:rPr>
          <w:rFonts w:ascii="黑体" w:eastAsia="黑体" w:hAnsi="黑体" w:cs="楷体" w:hint="eastAsia"/>
          <w:color w:val="333333"/>
          <w:sz w:val="28"/>
          <w:szCs w:val="28"/>
          <w:shd w:val="clear" w:color="auto" w:fill="FFFFFF"/>
        </w:rPr>
        <w:t>（十四）未按规定</w:t>
      </w:r>
      <w:r>
        <w:rPr>
          <w:rFonts w:ascii="黑体" w:eastAsia="黑体" w:hAnsi="黑体" w:cs="楷体"/>
          <w:color w:val="333333"/>
          <w:sz w:val="28"/>
          <w:szCs w:val="28"/>
          <w:shd w:val="clear" w:color="auto" w:fill="FFFFFF"/>
        </w:rPr>
        <w:t>在长江流域水上运输剧毒化学品或者国家规定禁止通过内河运输的其他危险化学品的</w:t>
      </w:r>
      <w:r>
        <w:rPr>
          <w:rFonts w:ascii="黑体" w:eastAsia="黑体" w:hAnsi="黑体" w:cs="楷体" w:hint="eastAsia"/>
          <w:color w:val="333333"/>
          <w:sz w:val="28"/>
          <w:szCs w:val="28"/>
          <w:shd w:val="clear" w:color="auto" w:fill="FFFFFF"/>
        </w:rPr>
        <w:t>；</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lastRenderedPageBreak/>
        <w:t>（十五）其他可能造成重特大水上交通事故的、存在重大安全生产或水域环境污染隐患的海事违法行为。</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第七条（举报内容）</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举报人就第六条所列海事违法行为进行举报的，应当包含以下内容：</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（一）被举报对象的情况，包括姓名（名称）、所在位置、涉嫌违法的基本情况、目前现状及其他相关线索；</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（二）举报人的真实身份（组织机构）信息</w:t>
      </w:r>
      <w:r>
        <w:rPr>
          <w:rFonts w:ascii="黑体" w:eastAsia="黑体" w:hAnsi="黑体" w:cs="黑体" w:hint="eastAsia"/>
          <w:color w:val="333333"/>
          <w:sz w:val="28"/>
          <w:szCs w:val="28"/>
          <w:shd w:val="clear" w:color="auto" w:fill="FFFFFF"/>
        </w:rPr>
        <w:t>及有效的</w:t>
      </w:r>
      <w:r>
        <w:rPr>
          <w:rFonts w:ascii="楷体" w:eastAsia="楷体" w:hAnsi="楷体" w:cs="楷体" w:hint="eastAsia"/>
          <w:color w:val="333333"/>
          <w:sz w:val="28"/>
          <w:szCs w:val="28"/>
          <w:shd w:val="clear" w:color="auto" w:fill="FFFFFF"/>
        </w:rPr>
        <w:t>联系方式。</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不提供或者不真实提供前款第（二）项内容的，不予奖励。</w:t>
      </w:r>
    </w:p>
    <w:p w:rsidR="004135B3" w:rsidRDefault="006E1E13">
      <w:pPr>
        <w:pStyle w:val="a6"/>
        <w:widowControl/>
        <w:shd w:val="clear" w:color="auto" w:fill="FFFFFF"/>
        <w:spacing w:beforeAutospacing="0" w:afterAutospacing="0" w:line="300" w:lineRule="atLeast"/>
        <w:ind w:firstLineChars="221" w:firstLine="583"/>
        <w:jc w:val="both"/>
        <w:rPr>
          <w:rFonts w:ascii="黑体" w:eastAsia="黑体" w:hAnsi="黑体" w:cs="楷体"/>
          <w:color w:val="333333"/>
          <w:spacing w:val="-8"/>
          <w:sz w:val="28"/>
          <w:szCs w:val="28"/>
          <w:shd w:val="clear" w:color="auto" w:fill="FFFFFF"/>
        </w:rPr>
      </w:pPr>
      <w:r>
        <w:rPr>
          <w:rFonts w:ascii="黑体" w:eastAsia="黑体" w:hAnsi="黑体" w:cs="楷体" w:hint="eastAsia"/>
          <w:color w:val="333333"/>
          <w:spacing w:val="-8"/>
          <w:sz w:val="28"/>
          <w:szCs w:val="28"/>
          <w:shd w:val="clear" w:color="auto" w:fill="FFFFFF"/>
        </w:rPr>
        <w:t>举报人举报的事项和内容应</w:t>
      </w:r>
      <w:r>
        <w:rPr>
          <w:rFonts w:ascii="黑体" w:eastAsia="黑体" w:hAnsi="黑体" w:cs="楷体"/>
          <w:color w:val="333333"/>
          <w:spacing w:val="-8"/>
          <w:sz w:val="28"/>
          <w:szCs w:val="28"/>
          <w:shd w:val="clear" w:color="auto" w:fill="FFFFFF"/>
        </w:rPr>
        <w:t>当客观真实。故意捏造、歪曲事实，诬告、陷害他人或单位、组织的，</w:t>
      </w:r>
      <w:r>
        <w:rPr>
          <w:rFonts w:ascii="黑体" w:eastAsia="黑体" w:hAnsi="黑体" w:cs="楷体" w:hint="eastAsia"/>
          <w:color w:val="333333"/>
          <w:spacing w:val="-8"/>
          <w:sz w:val="28"/>
          <w:szCs w:val="28"/>
          <w:shd w:val="clear" w:color="auto" w:fill="FFFFFF"/>
        </w:rPr>
        <w:t>依法追究举报人的法律责任。</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第八条（举报途径）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举报人可以通过下列方式向上海海事局及所属各分支局举报海事违法行为：</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（一）热线电话；</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（二）上海海事局官方网站；</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（三）来函、来访；</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楷体" w:eastAsia="楷体" w:hAnsi="楷体" w:cs="楷体"/>
          <w:color w:val="333333"/>
          <w:sz w:val="28"/>
          <w:szCs w:val="28"/>
          <w:shd w:val="clear" w:color="auto" w:fill="FFFFFF"/>
        </w:rPr>
      </w:pPr>
      <w:r>
        <w:rPr>
          <w:rFonts w:ascii="黑体" w:eastAsia="黑体" w:hAnsi="黑体" w:cs="黑体" w:hint="eastAsia"/>
          <w:color w:val="333333"/>
          <w:sz w:val="28"/>
          <w:szCs w:val="28"/>
          <w:shd w:val="clear" w:color="auto" w:fill="FFFFFF"/>
        </w:rPr>
        <w:t>（四）其他相关途径。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接收电话举报时，接报人员应当详细记录举报对象、举报内容、举报人姓名（名称）、联系方式、举报时间。举报人书面举报的，接报人员应当对上述信息进行核实。</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举报事项不属于本单位受理范围的，接报人员应当告知举报人向有权受理的单位举报并做好记录，或者将举报材料移送有权受理的单位，并及时告知举报人。</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第九条（调查核实）</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对于符合第七条规定的举报信息，受理单位应当及时进行调查核实。</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经核查不存在海事违法行为的，应将核查情况做好记录（附件1）。</w:t>
      </w:r>
      <w:r>
        <w:rPr>
          <w:rFonts w:ascii="楷体" w:eastAsia="楷体" w:hAnsi="楷体" w:cs="楷体" w:hint="eastAsia"/>
          <w:color w:val="333333"/>
          <w:sz w:val="28"/>
          <w:szCs w:val="28"/>
          <w:shd w:val="clear" w:color="auto" w:fill="FFFFFF"/>
        </w:rPr>
        <w:t>对经核实的海事违法行为应当严格按相关规定实施行政处罚。</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第十条（信息反馈）</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对于符合第七条规定的实名举报，受理单位应当在收到举报信息之日起的5个工作日内就举报信息核实情况向举报人反馈。</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第十一条（奖励条件）</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能够获得奖励的举报线索应当符合以下条件：</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（一）能够提供违法事实、线索或者证据，举报对象明确、具体，对案件查处起到关键性作用；</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（二）提供的证据或者线索事先未被海事部门掌握的；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（三）经海事部门查证属实并对违法行为作出行政处罚的。</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黑体"/>
          <w:color w:val="333333"/>
          <w:sz w:val="28"/>
          <w:szCs w:val="28"/>
        </w:rPr>
      </w:pPr>
      <w:r>
        <w:rPr>
          <w:rFonts w:ascii="黑体" w:eastAsia="黑体" w:hAnsi="黑体" w:cs="黑体" w:hint="eastAsia"/>
          <w:color w:val="333333"/>
          <w:sz w:val="28"/>
          <w:szCs w:val="28"/>
          <w:shd w:val="clear" w:color="auto" w:fill="FFFFFF"/>
        </w:rPr>
        <w:t>第十二条（奖励对象）</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对举报属实的每起海事违法行为，应当在</w:t>
      </w:r>
      <w:r>
        <w:rPr>
          <w:rFonts w:ascii="黑体" w:eastAsia="黑体" w:hAnsi="黑体" w:cs="楷体" w:hint="eastAsia"/>
          <w:color w:val="333333"/>
          <w:sz w:val="28"/>
          <w:szCs w:val="28"/>
          <w:shd w:val="clear" w:color="auto" w:fill="FFFFFF"/>
        </w:rPr>
        <w:t>作出海事行政处罚决定书</w:t>
      </w:r>
      <w:r>
        <w:rPr>
          <w:rFonts w:ascii="楷体" w:eastAsia="楷体" w:hAnsi="楷体" w:cs="楷体" w:hint="eastAsia"/>
          <w:color w:val="333333"/>
          <w:sz w:val="28"/>
          <w:szCs w:val="28"/>
          <w:shd w:val="clear" w:color="auto" w:fill="FFFFFF"/>
        </w:rPr>
        <w:t>后给予举报人奖励。</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多人多次举报同一海事违法行为的，由作出行政处罚的单位给予第一位符合奖励条件的实名举报人一次性奖励；联名举报的，奖金由第一署名人领取。</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因举报同一海事违法行为已经接受过其他政府机关奖励的，不再重复奖励。</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海事工作人员及其近亲属举报或者授意他人举报的不在奖励之列。</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在办理举报奖励过程中，奖励单位应当加强核查和监督，严禁内外勾结骗取举报奖励的行为。</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第十三条（奖励标准）</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奖励金额按照被举报海事违法行为的行政处罚</w:t>
      </w:r>
      <w:r>
        <w:rPr>
          <w:rFonts w:ascii="黑体" w:eastAsia="黑体" w:hAnsi="黑体" w:cs="楷体" w:hint="eastAsia"/>
          <w:color w:val="333333"/>
          <w:sz w:val="28"/>
          <w:szCs w:val="28"/>
          <w:shd w:val="clear" w:color="auto" w:fill="FFFFFF"/>
        </w:rPr>
        <w:t>罚款和没收违法</w:t>
      </w:r>
      <w:r>
        <w:rPr>
          <w:rFonts w:ascii="楷体" w:eastAsia="楷体" w:hAnsi="楷体" w:cs="楷体" w:hint="eastAsia"/>
          <w:color w:val="333333"/>
          <w:sz w:val="28"/>
          <w:szCs w:val="28"/>
          <w:shd w:val="clear" w:color="auto" w:fill="FFFFFF"/>
        </w:rPr>
        <w:t>所得合计的</w:t>
      </w:r>
      <w:r>
        <w:rPr>
          <w:rFonts w:ascii="黑体" w:eastAsia="黑体" w:hAnsi="黑体" w:cs="黑体" w:hint="eastAsia"/>
          <w:color w:val="333333"/>
          <w:sz w:val="28"/>
          <w:szCs w:val="28"/>
          <w:shd w:val="clear" w:color="auto" w:fill="FFFFFF"/>
        </w:rPr>
        <w:t>2%</w:t>
      </w:r>
      <w:r>
        <w:rPr>
          <w:rFonts w:ascii="楷体" w:eastAsia="楷体" w:hAnsi="楷体" w:cs="楷体" w:hint="eastAsia"/>
          <w:color w:val="333333"/>
          <w:sz w:val="28"/>
          <w:szCs w:val="28"/>
          <w:shd w:val="clear" w:color="auto" w:fill="FFFFFF"/>
        </w:rPr>
        <w:t>计算，每起案件最低奖励</w:t>
      </w:r>
      <w:r>
        <w:rPr>
          <w:rFonts w:ascii="黑体" w:eastAsia="黑体" w:hAnsi="黑体" w:cs="黑体" w:hint="eastAsia"/>
          <w:color w:val="333333"/>
          <w:sz w:val="28"/>
          <w:szCs w:val="28"/>
          <w:shd w:val="clear" w:color="auto" w:fill="FFFFFF"/>
        </w:rPr>
        <w:t>200元</w:t>
      </w:r>
      <w:r>
        <w:rPr>
          <w:rFonts w:ascii="楷体" w:eastAsia="楷体" w:hAnsi="楷体" w:cs="楷体" w:hint="eastAsia"/>
          <w:color w:val="333333"/>
          <w:sz w:val="28"/>
          <w:szCs w:val="28"/>
          <w:shd w:val="clear" w:color="auto" w:fill="FFFFFF"/>
        </w:rPr>
        <w:t>，最高不超过</w:t>
      </w:r>
      <w:r>
        <w:rPr>
          <w:rFonts w:ascii="黑体" w:eastAsia="黑体" w:hAnsi="黑体" w:cs="黑体" w:hint="eastAsia"/>
          <w:color w:val="333333"/>
          <w:sz w:val="28"/>
          <w:szCs w:val="28"/>
          <w:shd w:val="clear" w:color="auto" w:fill="FFFFFF"/>
        </w:rPr>
        <w:t>2000元</w:t>
      </w:r>
      <w:r>
        <w:rPr>
          <w:rFonts w:ascii="楷体" w:eastAsia="楷体" w:hAnsi="楷体" w:cs="楷体" w:hint="eastAsia"/>
          <w:color w:val="333333"/>
          <w:sz w:val="28"/>
          <w:szCs w:val="28"/>
          <w:shd w:val="clear" w:color="auto" w:fill="FFFFFF"/>
        </w:rPr>
        <w:t>。</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第十四条（奖励审批）</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奖励决定应当由作出行政处罚单位的负责人审批同意（附件1）。</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第十五条（奖励领取）</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举报的海事违法行为经核查属实并进行行政处罚后，处罚单位应当尽快通知举报人前来领取奖励；无法直接通知举报人的，处罚单位可以通过政务大厅、微信微博、上海海事局官网等渠道公告60日，并视同已经通知举报人，公告内容不得包含举报人信息。</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举报人接到领奖通知后，应当在60日内凭举报人有效证件到指定地点</w:t>
      </w:r>
      <w:r>
        <w:rPr>
          <w:rFonts w:ascii="黑体" w:eastAsia="黑体" w:hAnsi="黑体" w:cs="黑体" w:hint="eastAsia"/>
          <w:color w:val="333333"/>
          <w:sz w:val="28"/>
          <w:szCs w:val="28"/>
          <w:shd w:val="clear" w:color="auto" w:fill="FFFFFF"/>
        </w:rPr>
        <w:t>或提供有效的银行账户信息</w:t>
      </w:r>
      <w:r>
        <w:rPr>
          <w:rFonts w:ascii="楷体" w:eastAsia="楷体" w:hAnsi="楷体" w:cs="楷体" w:hint="eastAsia"/>
          <w:color w:val="333333"/>
          <w:sz w:val="28"/>
          <w:szCs w:val="28"/>
          <w:shd w:val="clear" w:color="auto" w:fill="FFFFFF"/>
        </w:rPr>
        <w:t>领取奖金（附件2）。逾期未领取奖金者，视为放弃领奖权利；确有困难且能够说明合理理由的，适当延长领取时间，但延长期限不得超过30日。</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第十六条（统计）</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上海海事局及所属各分支局应当做好举报奖励的统计工作。</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第十七条（保密）</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上海海事局及所属各分支局应当严格执行保密纪律，依法保护举报人的合法权益，未经举报人同意，不得以任何方式透露举报人信息，违者将追究相应责任。</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第十八条（资金来源）</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微软雅黑" w:eastAsia="微软雅黑" w:hAnsi="微软雅黑" w:cs="微软雅黑"/>
          <w:color w:val="333333"/>
          <w:sz w:val="28"/>
          <w:szCs w:val="28"/>
        </w:rPr>
      </w:pPr>
      <w:r>
        <w:rPr>
          <w:rFonts w:ascii="楷体" w:eastAsia="楷体" w:hAnsi="楷体" w:cs="楷体" w:hint="eastAsia"/>
          <w:color w:val="333333"/>
          <w:sz w:val="28"/>
          <w:szCs w:val="28"/>
          <w:shd w:val="clear" w:color="auto" w:fill="FFFFFF"/>
        </w:rPr>
        <w:t>本规定所指举报奖励纳入各奖励单位的预算，通过现有资金渠道安排，专项用于对海事违法行为举报的奖励，并接受审计、监察等部门的监督。</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黑体" w:eastAsia="黑体" w:hAnsi="黑体" w:cs="微软雅黑"/>
          <w:color w:val="333333"/>
          <w:sz w:val="28"/>
          <w:szCs w:val="28"/>
        </w:rPr>
      </w:pPr>
      <w:r>
        <w:rPr>
          <w:rFonts w:ascii="黑体" w:eastAsia="黑体" w:hAnsi="黑体" w:cs="楷体" w:hint="eastAsia"/>
          <w:color w:val="333333"/>
          <w:sz w:val="28"/>
          <w:szCs w:val="28"/>
          <w:shd w:val="clear" w:color="auto" w:fill="FFFFFF"/>
        </w:rPr>
        <w:t>第十九条（施行日期）</w:t>
      </w:r>
    </w:p>
    <w:p w:rsidR="004135B3" w:rsidRDefault="006E1E13" w:rsidP="003E127B">
      <w:pPr>
        <w:pStyle w:val="a6"/>
        <w:widowControl/>
        <w:shd w:val="clear" w:color="auto" w:fill="FFFFFF"/>
        <w:spacing w:beforeAutospacing="0" w:afterAutospacing="0" w:line="300" w:lineRule="atLeast"/>
        <w:ind w:firstLineChars="232" w:firstLine="650"/>
        <w:jc w:val="both"/>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本办法自20**年**月**日起施行，有效期5年。2012年1月7日发布的《上海海事局船舶污染和船舶载运危险货物违法行为</w:t>
      </w:r>
      <w:r>
        <w:rPr>
          <w:rFonts w:ascii="楷体" w:eastAsia="楷体" w:hAnsi="楷体" w:cs="楷体" w:hint="eastAsia"/>
          <w:sz w:val="28"/>
          <w:szCs w:val="28"/>
          <w:shd w:val="clear" w:color="auto" w:fill="FFFFFF"/>
        </w:rPr>
        <w:t>举报奖励办法</w:t>
      </w:r>
      <w:r>
        <w:rPr>
          <w:rFonts w:ascii="楷体" w:eastAsia="楷体" w:hAnsi="楷体" w:cs="楷体" w:hint="eastAsia"/>
          <w:color w:val="333333"/>
          <w:sz w:val="28"/>
          <w:szCs w:val="28"/>
          <w:shd w:val="clear" w:color="auto" w:fill="FFFFFF"/>
        </w:rPr>
        <w:t>》（沪海危防〔2012〕7号）</w:t>
      </w:r>
      <w:r>
        <w:rPr>
          <w:rFonts w:ascii="黑体" w:eastAsia="黑体" w:hAnsi="黑体" w:cs="黑体" w:hint="eastAsia"/>
          <w:color w:val="333333"/>
          <w:sz w:val="28"/>
          <w:szCs w:val="28"/>
          <w:shd w:val="clear" w:color="auto" w:fill="FFFFFF"/>
        </w:rPr>
        <w:t>《上海海事局海事违法行为举报奖励暂行办法》（沪海法规〔2019〕227号）</w:t>
      </w:r>
      <w:r>
        <w:rPr>
          <w:rFonts w:ascii="楷体" w:eastAsia="楷体" w:hAnsi="楷体" w:cs="楷体" w:hint="eastAsia"/>
          <w:color w:val="333333"/>
          <w:sz w:val="28"/>
          <w:szCs w:val="28"/>
          <w:shd w:val="clear" w:color="auto" w:fill="FFFFFF"/>
        </w:rPr>
        <w:t>同时废止。</w:t>
      </w:r>
    </w:p>
    <w:p w:rsidR="004135B3" w:rsidRDefault="006E1E13">
      <w:pPr>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br w:type="page"/>
      </w:r>
    </w:p>
    <w:p w:rsidR="004135B3" w:rsidRDefault="006E1E13">
      <w:pPr>
        <w:pStyle w:val="a6"/>
        <w:widowControl/>
        <w:shd w:val="clear" w:color="auto" w:fill="FFFFFF"/>
        <w:spacing w:beforeAutospacing="0" w:after="75" w:afterAutospacing="0" w:line="210" w:lineRule="atLeast"/>
        <w:rPr>
          <w:rFonts w:ascii="微软雅黑" w:eastAsia="微软雅黑" w:hAnsi="微软雅黑" w:cs="微软雅黑"/>
          <w:color w:val="333333"/>
          <w:sz w:val="28"/>
          <w:szCs w:val="28"/>
        </w:rPr>
      </w:pPr>
      <w:r>
        <w:rPr>
          <w:rFonts w:ascii="微软雅黑" w:eastAsia="微软雅黑" w:hAnsi="微软雅黑" w:cs="微软雅黑" w:hint="eastAsia"/>
          <w:color w:val="333333"/>
          <w:sz w:val="28"/>
          <w:szCs w:val="28"/>
          <w:shd w:val="clear" w:color="auto" w:fill="FFFFFF"/>
        </w:rPr>
        <w:t>附件1：</w:t>
      </w:r>
    </w:p>
    <w:p w:rsidR="004135B3" w:rsidRDefault="006E1E13">
      <w:pPr>
        <w:pStyle w:val="a6"/>
        <w:widowControl/>
        <w:shd w:val="clear" w:color="auto" w:fill="FFFFFF"/>
        <w:spacing w:beforeAutospacing="0" w:afterAutospacing="0"/>
        <w:ind w:firstLine="210"/>
        <w:jc w:val="center"/>
        <w:rPr>
          <w:rFonts w:ascii="微软雅黑" w:eastAsia="微软雅黑" w:hAnsi="微软雅黑" w:cs="微软雅黑"/>
          <w:color w:val="333333"/>
          <w:sz w:val="28"/>
          <w:szCs w:val="28"/>
        </w:rPr>
      </w:pPr>
      <w:r>
        <w:rPr>
          <w:rFonts w:ascii="方正小标宋_GBK" w:eastAsia="方正小标宋_GBK" w:hAnsi="方正小标宋_GBK" w:cs="方正小标宋_GBK" w:hint="eastAsia"/>
          <w:color w:val="333333"/>
          <w:sz w:val="28"/>
          <w:szCs w:val="28"/>
          <w:shd w:val="clear" w:color="auto" w:fill="FFFFFF"/>
        </w:rPr>
        <w:t>海事违法行为举报奖励核查情况及申请审批表</w:t>
      </w:r>
    </w:p>
    <w:p w:rsidR="004135B3" w:rsidRDefault="004135B3">
      <w:pPr>
        <w:pStyle w:val="a6"/>
        <w:widowControl/>
        <w:shd w:val="clear" w:color="auto" w:fill="FFFFFF"/>
        <w:spacing w:beforeAutospacing="0" w:afterAutospacing="0"/>
        <w:ind w:firstLine="210"/>
        <w:jc w:val="center"/>
        <w:rPr>
          <w:rFonts w:ascii="微软雅黑" w:eastAsia="微软雅黑" w:hAnsi="微软雅黑" w:cs="微软雅黑"/>
          <w:color w:val="333333"/>
        </w:rPr>
      </w:pPr>
    </w:p>
    <w:tbl>
      <w:tblPr>
        <w:tblW w:w="9025" w:type="dxa"/>
        <w:shd w:val="clear" w:color="auto" w:fill="FFFFFF"/>
        <w:tblLayout w:type="fixed"/>
        <w:tblCellMar>
          <w:left w:w="0" w:type="dxa"/>
          <w:right w:w="0" w:type="dxa"/>
        </w:tblCellMar>
        <w:tblLook w:val="04A0"/>
      </w:tblPr>
      <w:tblGrid>
        <w:gridCol w:w="1579"/>
        <w:gridCol w:w="1554"/>
        <w:gridCol w:w="2066"/>
        <w:gridCol w:w="1486"/>
        <w:gridCol w:w="69"/>
        <w:gridCol w:w="2243"/>
        <w:gridCol w:w="28"/>
      </w:tblGrid>
      <w:tr w:rsidR="004135B3">
        <w:trPr>
          <w:gridAfter w:val="1"/>
          <w:wAfter w:w="28" w:type="dxa"/>
          <w:trHeight w:val="256"/>
        </w:trPr>
        <w:tc>
          <w:tcPr>
            <w:tcW w:w="1579"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举报人信息</w:t>
            </w:r>
          </w:p>
        </w:tc>
        <w:tc>
          <w:tcPr>
            <w:tcW w:w="1554" w:type="dxa"/>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姓名/名称</w:t>
            </w:r>
          </w:p>
        </w:tc>
        <w:tc>
          <w:tcPr>
            <w:tcW w:w="2066" w:type="dxa"/>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1555" w:type="dxa"/>
            <w:gridSpan w:val="2"/>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联系电话</w:t>
            </w:r>
          </w:p>
        </w:tc>
        <w:tc>
          <w:tcPr>
            <w:tcW w:w="2243" w:type="dxa"/>
            <w:tcBorders>
              <w:top w:val="single" w:sz="2" w:space="0" w:color="auto"/>
              <w:left w:val="nil"/>
              <w:bottom w:val="single" w:sz="2" w:space="0" w:color="auto"/>
              <w:right w:val="single" w:sz="2" w:space="0" w:color="auto"/>
            </w:tcBorders>
            <w:shd w:val="clear" w:color="auto" w:fill="FFFFFF"/>
            <w:tcMar>
              <w:left w:w="53" w:type="dxa"/>
              <w:right w:w="53" w:type="dxa"/>
            </w:tcMar>
          </w:tcPr>
          <w:p w:rsidR="004135B3" w:rsidRDefault="004135B3">
            <w:pPr>
              <w:widowControl/>
              <w:rPr>
                <w:rFonts w:ascii="微软雅黑" w:eastAsia="微软雅黑" w:hAnsi="微软雅黑" w:cs="微软雅黑"/>
                <w:color w:val="333333"/>
                <w:sz w:val="24"/>
              </w:rPr>
            </w:pPr>
          </w:p>
        </w:tc>
      </w:tr>
      <w:tr w:rsidR="004135B3">
        <w:trPr>
          <w:gridAfter w:val="1"/>
          <w:wAfter w:w="28" w:type="dxa"/>
          <w:trHeight w:val="286"/>
        </w:trPr>
        <w:tc>
          <w:tcPr>
            <w:tcW w:w="1579" w:type="dxa"/>
            <w:vMerge/>
            <w:tcBorders>
              <w:top w:val="single" w:sz="2" w:space="0" w:color="000000"/>
              <w:left w:val="single" w:sz="2" w:space="0" w:color="000000"/>
              <w:bottom w:val="single" w:sz="2" w:space="0" w:color="000000"/>
              <w:right w:val="single" w:sz="2" w:space="0" w:color="000000"/>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155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证件名称</w:t>
            </w:r>
          </w:p>
        </w:tc>
        <w:tc>
          <w:tcPr>
            <w:tcW w:w="2066"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1555" w:type="dxa"/>
            <w:gridSpan w:val="2"/>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证件号码</w:t>
            </w:r>
          </w:p>
        </w:tc>
        <w:tc>
          <w:tcPr>
            <w:tcW w:w="2243" w:type="dxa"/>
            <w:tcBorders>
              <w:top w:val="nil"/>
              <w:left w:val="nil"/>
              <w:bottom w:val="single" w:sz="2" w:space="0" w:color="auto"/>
              <w:right w:val="single" w:sz="2" w:space="0" w:color="auto"/>
            </w:tcBorders>
            <w:shd w:val="clear" w:color="auto" w:fill="FFFFFF"/>
            <w:tcMar>
              <w:left w:w="53" w:type="dxa"/>
              <w:right w:w="53" w:type="dxa"/>
            </w:tcMar>
          </w:tcPr>
          <w:p w:rsidR="004135B3" w:rsidRDefault="004135B3">
            <w:pPr>
              <w:widowControl/>
              <w:rPr>
                <w:rFonts w:ascii="微软雅黑" w:eastAsia="微软雅黑" w:hAnsi="微软雅黑" w:cs="微软雅黑"/>
                <w:color w:val="333333"/>
                <w:sz w:val="24"/>
              </w:rPr>
            </w:pPr>
          </w:p>
        </w:tc>
      </w:tr>
      <w:tr w:rsidR="004135B3">
        <w:trPr>
          <w:gridAfter w:val="1"/>
          <w:wAfter w:w="28" w:type="dxa"/>
          <w:trHeight w:val="893"/>
        </w:trPr>
        <w:tc>
          <w:tcPr>
            <w:tcW w:w="1579"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举报事实</w:t>
            </w:r>
          </w:p>
        </w:tc>
        <w:tc>
          <w:tcPr>
            <w:tcW w:w="7418" w:type="dxa"/>
            <w:gridSpan w:val="5"/>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时间、地点、违法行为人，违法行为简述</w:t>
            </w:r>
          </w:p>
        </w:tc>
      </w:tr>
      <w:tr w:rsidR="004135B3">
        <w:trPr>
          <w:gridAfter w:val="1"/>
          <w:wAfter w:w="28" w:type="dxa"/>
          <w:trHeight w:val="278"/>
        </w:trPr>
        <w:tc>
          <w:tcPr>
            <w:tcW w:w="1579"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举报接收人</w:t>
            </w:r>
          </w:p>
        </w:tc>
        <w:tc>
          <w:tcPr>
            <w:tcW w:w="155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2066"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举报接收时间</w:t>
            </w:r>
          </w:p>
        </w:tc>
        <w:tc>
          <w:tcPr>
            <w:tcW w:w="3798" w:type="dxa"/>
            <w:gridSpan w:val="3"/>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trHeight w:val="233"/>
        </w:trPr>
        <w:tc>
          <w:tcPr>
            <w:tcW w:w="1579" w:type="dxa"/>
            <w:vMerge w:val="restart"/>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处理结果</w:t>
            </w:r>
          </w:p>
        </w:tc>
        <w:tc>
          <w:tcPr>
            <w:tcW w:w="155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核实人员1</w:t>
            </w:r>
          </w:p>
        </w:tc>
        <w:tc>
          <w:tcPr>
            <w:tcW w:w="2066"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1486"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核实人员2</w:t>
            </w:r>
          </w:p>
        </w:tc>
        <w:tc>
          <w:tcPr>
            <w:tcW w:w="2340" w:type="dxa"/>
            <w:gridSpan w:val="3"/>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gridAfter w:val="1"/>
          <w:wAfter w:w="28" w:type="dxa"/>
          <w:trHeight w:val="241"/>
        </w:trPr>
        <w:tc>
          <w:tcPr>
            <w:tcW w:w="1579" w:type="dxa"/>
            <w:vMerge/>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155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rPr>
                <w:rFonts w:ascii="微软雅黑" w:eastAsia="微软雅黑" w:hAnsi="微软雅黑" w:cs="微软雅黑"/>
                <w:b/>
                <w:color w:val="333333"/>
              </w:rPr>
            </w:pPr>
            <w:r>
              <w:rPr>
                <w:rFonts w:ascii="微软雅黑" w:eastAsia="微软雅黑" w:hAnsi="微软雅黑" w:cs="微软雅黑" w:hint="eastAsia"/>
                <w:b/>
                <w:color w:val="333333"/>
              </w:rPr>
              <w:t>核实结果</w:t>
            </w:r>
          </w:p>
        </w:tc>
        <w:tc>
          <w:tcPr>
            <w:tcW w:w="5864" w:type="dxa"/>
            <w:gridSpan w:val="4"/>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widowControl/>
              <w:rPr>
                <w:rFonts w:ascii="微软雅黑" w:eastAsia="微软雅黑" w:hAnsi="微软雅黑" w:cs="微软雅黑"/>
                <w:b/>
                <w:color w:val="333333"/>
                <w:sz w:val="24"/>
              </w:rPr>
            </w:pPr>
            <w:r>
              <w:rPr>
                <w:rFonts w:ascii="微软雅黑" w:eastAsia="微软雅黑" w:hAnsi="微软雅黑" w:cs="微软雅黑" w:hint="eastAsia"/>
                <w:b/>
                <w:color w:val="333333"/>
                <w:sz w:val="24"/>
              </w:rPr>
              <w:sym w:font="Wingdings 2" w:char="00A3"/>
            </w:r>
            <w:r>
              <w:rPr>
                <w:rFonts w:ascii="微软雅黑" w:eastAsia="微软雅黑" w:hAnsi="微软雅黑" w:cs="微软雅黑" w:hint="eastAsia"/>
                <w:b/>
                <w:color w:val="333333"/>
                <w:sz w:val="24"/>
              </w:rPr>
              <w:t xml:space="preserve">属于海事违法行为    </w:t>
            </w:r>
            <w:r>
              <w:rPr>
                <w:rFonts w:ascii="微软雅黑" w:eastAsia="微软雅黑" w:hAnsi="微软雅黑" w:cs="微软雅黑" w:hint="eastAsia"/>
                <w:b/>
                <w:color w:val="333333"/>
                <w:sz w:val="24"/>
              </w:rPr>
              <w:sym w:font="Wingdings 2" w:char="00A3"/>
            </w:r>
            <w:r>
              <w:rPr>
                <w:rFonts w:ascii="微软雅黑" w:eastAsia="微软雅黑" w:hAnsi="微软雅黑" w:cs="微软雅黑" w:hint="eastAsia"/>
                <w:b/>
                <w:color w:val="333333"/>
                <w:sz w:val="24"/>
              </w:rPr>
              <w:t>不属于海事违法行为</w:t>
            </w:r>
          </w:p>
        </w:tc>
      </w:tr>
      <w:tr w:rsidR="004135B3">
        <w:trPr>
          <w:gridAfter w:val="1"/>
          <w:wAfter w:w="28" w:type="dxa"/>
          <w:trHeight w:val="241"/>
        </w:trPr>
        <w:tc>
          <w:tcPr>
            <w:tcW w:w="1579" w:type="dxa"/>
            <w:vMerge/>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155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处罚案号</w:t>
            </w:r>
          </w:p>
        </w:tc>
        <w:tc>
          <w:tcPr>
            <w:tcW w:w="5864" w:type="dxa"/>
            <w:gridSpan w:val="4"/>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gridAfter w:val="1"/>
          <w:wAfter w:w="28" w:type="dxa"/>
          <w:trHeight w:val="1170"/>
        </w:trPr>
        <w:tc>
          <w:tcPr>
            <w:tcW w:w="1579" w:type="dxa"/>
            <w:vMerge/>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7418" w:type="dxa"/>
            <w:gridSpan w:val="5"/>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简述查实的违法行为及行政处罚情况（含处罚时间、案由、金额等）</w:t>
            </w:r>
          </w:p>
          <w:p w:rsidR="004135B3" w:rsidRDefault="004135B3">
            <w:pPr>
              <w:pStyle w:val="a6"/>
              <w:widowControl/>
              <w:spacing w:beforeAutospacing="0" w:afterAutospacing="0"/>
              <w:jc w:val="center"/>
            </w:pPr>
          </w:p>
        </w:tc>
      </w:tr>
      <w:tr w:rsidR="004135B3">
        <w:trPr>
          <w:gridAfter w:val="1"/>
          <w:wAfter w:w="28" w:type="dxa"/>
          <w:trHeight w:val="271"/>
        </w:trPr>
        <w:tc>
          <w:tcPr>
            <w:tcW w:w="1579"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申请奖励（元）</w:t>
            </w:r>
          </w:p>
        </w:tc>
        <w:tc>
          <w:tcPr>
            <w:tcW w:w="7418" w:type="dxa"/>
            <w:gridSpan w:val="5"/>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widowControl/>
              <w:rPr>
                <w:rFonts w:ascii="微软雅黑" w:eastAsia="微软雅黑" w:hAnsi="微软雅黑" w:cs="微软雅黑"/>
                <w:color w:val="333333"/>
                <w:sz w:val="24"/>
              </w:rPr>
            </w:pPr>
            <w:r>
              <w:rPr>
                <w:rFonts w:ascii="微软雅黑" w:eastAsia="微软雅黑" w:hAnsi="微软雅黑" w:cs="微软雅黑" w:hint="eastAsia"/>
                <w:color w:val="333333"/>
                <w:sz w:val="24"/>
              </w:rPr>
              <w:t>（不属于海事违法行为则无需填写）</w:t>
            </w:r>
          </w:p>
        </w:tc>
      </w:tr>
      <w:tr w:rsidR="004135B3">
        <w:trPr>
          <w:gridAfter w:val="1"/>
          <w:wAfter w:w="28" w:type="dxa"/>
          <w:trHeight w:val="450"/>
        </w:trPr>
        <w:tc>
          <w:tcPr>
            <w:tcW w:w="1579"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单位领导意见</w:t>
            </w:r>
          </w:p>
        </w:tc>
        <w:tc>
          <w:tcPr>
            <w:tcW w:w="7418" w:type="dxa"/>
            <w:gridSpan w:val="5"/>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widowControl/>
              <w:jc w:val="right"/>
              <w:rPr>
                <w:rFonts w:ascii="微软雅黑" w:eastAsia="微软雅黑" w:hAnsi="微软雅黑" w:cs="微软雅黑"/>
                <w:color w:val="333333"/>
                <w:sz w:val="24"/>
              </w:rPr>
            </w:pPr>
            <w:r>
              <w:rPr>
                <w:rFonts w:ascii="微软雅黑" w:eastAsia="微软雅黑" w:hAnsi="微软雅黑" w:cs="微软雅黑" w:hint="eastAsia"/>
                <w:color w:val="333333"/>
                <w:sz w:val="24"/>
              </w:rPr>
              <w:t>20</w:t>
            </w:r>
            <w:r>
              <w:rPr>
                <w:rFonts w:ascii="微软雅黑" w:eastAsia="微软雅黑" w:hAnsi="微软雅黑" w:cs="微软雅黑" w:hint="eastAsia"/>
                <w:color w:val="333333"/>
                <w:sz w:val="24"/>
                <w:u w:val="single"/>
              </w:rPr>
              <w:t>  </w:t>
            </w:r>
            <w:r>
              <w:rPr>
                <w:rFonts w:ascii="微软雅黑" w:eastAsia="微软雅黑" w:hAnsi="微软雅黑" w:cs="微软雅黑" w:hint="eastAsia"/>
                <w:color w:val="333333"/>
                <w:sz w:val="24"/>
              </w:rPr>
              <w:t>年</w:t>
            </w:r>
            <w:r>
              <w:rPr>
                <w:rFonts w:ascii="微软雅黑" w:eastAsia="微软雅黑" w:hAnsi="微软雅黑" w:cs="微软雅黑" w:hint="eastAsia"/>
                <w:color w:val="333333"/>
                <w:sz w:val="24"/>
                <w:u w:val="single"/>
              </w:rPr>
              <w:t>  </w:t>
            </w:r>
            <w:r>
              <w:rPr>
                <w:rFonts w:ascii="微软雅黑" w:eastAsia="微软雅黑" w:hAnsi="微软雅黑" w:cs="微软雅黑" w:hint="eastAsia"/>
                <w:color w:val="333333"/>
                <w:sz w:val="24"/>
              </w:rPr>
              <w:t>月</w:t>
            </w:r>
            <w:r>
              <w:rPr>
                <w:rFonts w:ascii="微软雅黑" w:eastAsia="微软雅黑" w:hAnsi="微软雅黑" w:cs="微软雅黑" w:hint="eastAsia"/>
                <w:color w:val="333333"/>
                <w:sz w:val="24"/>
                <w:u w:val="single"/>
              </w:rPr>
              <w:t>  </w:t>
            </w:r>
            <w:r>
              <w:rPr>
                <w:rFonts w:ascii="微软雅黑" w:eastAsia="微软雅黑" w:hAnsi="微软雅黑" w:cs="微软雅黑" w:hint="eastAsia"/>
                <w:color w:val="333333"/>
                <w:sz w:val="24"/>
              </w:rPr>
              <w:t>日</w:t>
            </w:r>
          </w:p>
        </w:tc>
      </w:tr>
    </w:tbl>
    <w:p w:rsidR="004135B3" w:rsidRDefault="006E1E13">
      <w:pPr>
        <w:rPr>
          <w:rFonts w:ascii="微软雅黑" w:eastAsia="微软雅黑" w:hAnsi="微软雅黑" w:cs="微软雅黑"/>
          <w:color w:val="333333"/>
          <w:sz w:val="28"/>
          <w:szCs w:val="28"/>
          <w:shd w:val="clear" w:color="auto" w:fill="FFFFFF"/>
        </w:rPr>
      </w:pPr>
      <w:r>
        <w:rPr>
          <w:rFonts w:ascii="微软雅黑" w:eastAsia="微软雅黑" w:hAnsi="微软雅黑" w:cs="微软雅黑" w:hint="eastAsia"/>
          <w:color w:val="333333"/>
          <w:sz w:val="28"/>
          <w:szCs w:val="28"/>
          <w:shd w:val="clear" w:color="auto" w:fill="FFFFFF"/>
        </w:rPr>
        <w:br w:type="page"/>
      </w:r>
    </w:p>
    <w:p w:rsidR="004135B3" w:rsidRDefault="006E1E13">
      <w:pPr>
        <w:pStyle w:val="a6"/>
        <w:widowControl/>
        <w:shd w:val="clear" w:color="auto" w:fill="FFFFFF"/>
        <w:spacing w:beforeAutospacing="0" w:afterAutospacing="0"/>
        <w:jc w:val="both"/>
        <w:rPr>
          <w:rFonts w:ascii="微软雅黑" w:eastAsia="微软雅黑" w:hAnsi="微软雅黑" w:cs="微软雅黑"/>
          <w:color w:val="333333"/>
          <w:sz w:val="28"/>
          <w:szCs w:val="28"/>
        </w:rPr>
      </w:pPr>
      <w:r>
        <w:rPr>
          <w:rFonts w:ascii="微软雅黑" w:eastAsia="微软雅黑" w:hAnsi="微软雅黑" w:cs="微软雅黑" w:hint="eastAsia"/>
          <w:color w:val="333333"/>
          <w:sz w:val="28"/>
          <w:szCs w:val="28"/>
          <w:shd w:val="clear" w:color="auto" w:fill="FFFFFF"/>
        </w:rPr>
        <w:t>附件2：</w:t>
      </w:r>
    </w:p>
    <w:p w:rsidR="004135B3" w:rsidRDefault="006E1E13">
      <w:pPr>
        <w:pStyle w:val="a6"/>
        <w:widowControl/>
        <w:shd w:val="clear" w:color="auto" w:fill="FFFFFF"/>
        <w:spacing w:beforeAutospacing="0" w:afterAutospacing="0"/>
        <w:ind w:firstLine="210"/>
        <w:jc w:val="center"/>
        <w:rPr>
          <w:rFonts w:ascii="微软雅黑" w:eastAsia="微软雅黑" w:hAnsi="微软雅黑" w:cs="微软雅黑"/>
          <w:color w:val="333333"/>
          <w:sz w:val="28"/>
          <w:szCs w:val="28"/>
        </w:rPr>
      </w:pPr>
      <w:r>
        <w:rPr>
          <w:rFonts w:ascii="方正小标宋_GBK" w:eastAsia="方正小标宋_GBK" w:hAnsi="方正小标宋_GBK" w:cs="方正小标宋_GBK" w:hint="eastAsia"/>
          <w:color w:val="333333"/>
          <w:sz w:val="28"/>
          <w:szCs w:val="28"/>
          <w:shd w:val="clear" w:color="auto" w:fill="FFFFFF"/>
        </w:rPr>
        <w:t>海事违法行为举报奖励领取登记表</w:t>
      </w:r>
    </w:p>
    <w:p w:rsidR="004135B3" w:rsidRDefault="004135B3">
      <w:pPr>
        <w:pStyle w:val="a6"/>
        <w:widowControl/>
        <w:shd w:val="clear" w:color="auto" w:fill="FFFFFF"/>
        <w:spacing w:beforeAutospacing="0" w:afterAutospacing="0"/>
        <w:ind w:firstLine="210"/>
        <w:jc w:val="center"/>
        <w:rPr>
          <w:rFonts w:ascii="微软雅黑" w:eastAsia="微软雅黑" w:hAnsi="微软雅黑" w:cs="微软雅黑"/>
          <w:color w:val="333333"/>
          <w:sz w:val="28"/>
          <w:szCs w:val="28"/>
        </w:rPr>
      </w:pPr>
    </w:p>
    <w:tbl>
      <w:tblPr>
        <w:tblW w:w="9010" w:type="dxa"/>
        <w:shd w:val="clear" w:color="auto" w:fill="FFFFFF"/>
        <w:tblLayout w:type="fixed"/>
        <w:tblCellMar>
          <w:left w:w="0" w:type="dxa"/>
          <w:right w:w="0" w:type="dxa"/>
        </w:tblCellMar>
        <w:tblLook w:val="04A0"/>
      </w:tblPr>
      <w:tblGrid>
        <w:gridCol w:w="1606"/>
        <w:gridCol w:w="1514"/>
        <w:gridCol w:w="2359"/>
        <w:gridCol w:w="1384"/>
        <w:gridCol w:w="2147"/>
      </w:tblGrid>
      <w:tr w:rsidR="004135B3">
        <w:trPr>
          <w:trHeight w:val="256"/>
        </w:trPr>
        <w:tc>
          <w:tcPr>
            <w:tcW w:w="1606" w:type="dxa"/>
            <w:vMerge w:val="restart"/>
            <w:tcBorders>
              <w:top w:val="single" w:sz="2" w:space="0" w:color="000000"/>
              <w:left w:val="single" w:sz="2" w:space="0" w:color="000000"/>
              <w:right w:val="single" w:sz="2" w:space="0" w:color="000000"/>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举报人信息</w:t>
            </w:r>
          </w:p>
        </w:tc>
        <w:tc>
          <w:tcPr>
            <w:tcW w:w="1514" w:type="dxa"/>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姓名/名称</w:t>
            </w:r>
          </w:p>
        </w:tc>
        <w:tc>
          <w:tcPr>
            <w:tcW w:w="2359" w:type="dxa"/>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1384" w:type="dxa"/>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联系电话</w:t>
            </w:r>
          </w:p>
        </w:tc>
        <w:tc>
          <w:tcPr>
            <w:tcW w:w="2147" w:type="dxa"/>
            <w:tcBorders>
              <w:top w:val="single" w:sz="2" w:space="0" w:color="auto"/>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trHeight w:val="286"/>
        </w:trPr>
        <w:tc>
          <w:tcPr>
            <w:tcW w:w="1606" w:type="dxa"/>
            <w:vMerge/>
            <w:tcBorders>
              <w:left w:val="single" w:sz="2" w:space="0" w:color="000000"/>
              <w:right w:val="single" w:sz="2" w:space="0" w:color="000000"/>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151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证件名称</w:t>
            </w:r>
          </w:p>
        </w:tc>
        <w:tc>
          <w:tcPr>
            <w:tcW w:w="2359"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138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证件号码</w:t>
            </w:r>
          </w:p>
        </w:tc>
        <w:tc>
          <w:tcPr>
            <w:tcW w:w="2147"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trHeight w:val="286"/>
        </w:trPr>
        <w:tc>
          <w:tcPr>
            <w:tcW w:w="1606" w:type="dxa"/>
            <w:vMerge/>
            <w:tcBorders>
              <w:left w:val="single" w:sz="2" w:space="0" w:color="000000"/>
              <w:bottom w:val="single" w:sz="2" w:space="0" w:color="000000"/>
              <w:right w:val="single" w:sz="2" w:space="0" w:color="000000"/>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151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Pr="003E127B" w:rsidRDefault="006E1E13">
            <w:pPr>
              <w:pStyle w:val="a6"/>
              <w:widowControl/>
              <w:spacing w:beforeAutospacing="0" w:afterAutospacing="0"/>
              <w:jc w:val="center"/>
              <w:rPr>
                <w:rFonts w:ascii="黑体" w:eastAsia="黑体" w:hAnsi="黑体" w:cs="微软雅黑"/>
                <w:b/>
                <w:color w:val="333333"/>
              </w:rPr>
            </w:pPr>
            <w:r w:rsidRPr="003E127B">
              <w:rPr>
                <w:rFonts w:ascii="微软雅黑" w:eastAsia="微软雅黑" w:hAnsi="微软雅黑" w:cs="微软雅黑" w:hint="eastAsia"/>
                <w:b/>
                <w:color w:val="333333"/>
              </w:rPr>
              <w:t>银行</w:t>
            </w:r>
            <w:r w:rsidRPr="003E127B">
              <w:rPr>
                <w:rFonts w:ascii="黑体" w:eastAsia="黑体" w:hAnsi="黑体" w:cs="微软雅黑" w:hint="eastAsia"/>
                <w:b/>
                <w:color w:val="333333"/>
              </w:rPr>
              <w:t>账户</w:t>
            </w:r>
          </w:p>
        </w:tc>
        <w:tc>
          <w:tcPr>
            <w:tcW w:w="2359"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Pr="003E127B" w:rsidRDefault="004135B3">
            <w:pPr>
              <w:widowControl/>
              <w:rPr>
                <w:rFonts w:ascii="黑体" w:eastAsia="黑体" w:hAnsi="黑体" w:cs="微软雅黑"/>
                <w:color w:val="333333"/>
                <w:sz w:val="24"/>
              </w:rPr>
            </w:pPr>
          </w:p>
        </w:tc>
        <w:tc>
          <w:tcPr>
            <w:tcW w:w="138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Pr="003E127B" w:rsidRDefault="006E1E13">
            <w:pPr>
              <w:pStyle w:val="a6"/>
              <w:widowControl/>
              <w:spacing w:beforeAutospacing="0" w:afterAutospacing="0"/>
              <w:jc w:val="center"/>
              <w:rPr>
                <w:rFonts w:ascii="黑体" w:eastAsia="黑体" w:hAnsi="黑体" w:cs="微软雅黑"/>
                <w:b/>
                <w:color w:val="333333"/>
              </w:rPr>
            </w:pPr>
            <w:r w:rsidRPr="003E127B">
              <w:rPr>
                <w:rFonts w:ascii="黑体" w:eastAsia="黑体" w:hAnsi="黑体" w:cs="微软雅黑" w:hint="eastAsia"/>
                <w:b/>
                <w:color w:val="333333"/>
              </w:rPr>
              <w:t>开户银行</w:t>
            </w:r>
          </w:p>
        </w:tc>
        <w:tc>
          <w:tcPr>
            <w:tcW w:w="2147"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Pr="003E127B" w:rsidRDefault="004135B3">
            <w:pPr>
              <w:widowControl/>
              <w:rPr>
                <w:rFonts w:ascii="黑体" w:eastAsia="黑体" w:hAnsi="黑体" w:cs="微软雅黑"/>
                <w:color w:val="333333"/>
                <w:sz w:val="24"/>
              </w:rPr>
            </w:pPr>
          </w:p>
        </w:tc>
      </w:tr>
      <w:tr w:rsidR="004135B3">
        <w:trPr>
          <w:trHeight w:val="893"/>
        </w:trPr>
        <w:tc>
          <w:tcPr>
            <w:tcW w:w="1606"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举报事实</w:t>
            </w:r>
          </w:p>
        </w:tc>
        <w:tc>
          <w:tcPr>
            <w:tcW w:w="7404" w:type="dxa"/>
            <w:gridSpan w:val="4"/>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时间、地点、违法行为人，违法行为简述</w:t>
            </w:r>
          </w:p>
        </w:tc>
      </w:tr>
      <w:tr w:rsidR="004135B3">
        <w:trPr>
          <w:trHeight w:val="278"/>
        </w:trPr>
        <w:tc>
          <w:tcPr>
            <w:tcW w:w="1606"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举报接收单位</w:t>
            </w:r>
          </w:p>
        </w:tc>
        <w:tc>
          <w:tcPr>
            <w:tcW w:w="151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2359"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举报接收时间</w:t>
            </w:r>
          </w:p>
        </w:tc>
        <w:tc>
          <w:tcPr>
            <w:tcW w:w="3531" w:type="dxa"/>
            <w:gridSpan w:val="2"/>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trHeight w:val="256"/>
        </w:trPr>
        <w:tc>
          <w:tcPr>
            <w:tcW w:w="1606" w:type="dxa"/>
            <w:vMerge w:val="restart"/>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处理结果</w:t>
            </w:r>
          </w:p>
        </w:tc>
        <w:tc>
          <w:tcPr>
            <w:tcW w:w="151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处罚案号</w:t>
            </w:r>
          </w:p>
        </w:tc>
        <w:tc>
          <w:tcPr>
            <w:tcW w:w="5890" w:type="dxa"/>
            <w:gridSpan w:val="3"/>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trHeight w:val="1170"/>
        </w:trPr>
        <w:tc>
          <w:tcPr>
            <w:tcW w:w="1606" w:type="dxa"/>
            <w:vMerge/>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4135B3">
            <w:pPr>
              <w:rPr>
                <w:rFonts w:ascii="微软雅黑" w:eastAsia="微软雅黑" w:hAnsi="微软雅黑" w:cs="微软雅黑"/>
                <w:color w:val="333333"/>
                <w:sz w:val="24"/>
              </w:rPr>
            </w:pPr>
          </w:p>
        </w:tc>
        <w:tc>
          <w:tcPr>
            <w:tcW w:w="7404" w:type="dxa"/>
            <w:gridSpan w:val="4"/>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简述查实的违法行为及行政处罚情况（含处罚时间、案由、金额等）</w:t>
            </w:r>
          </w:p>
          <w:p w:rsidR="004135B3" w:rsidRDefault="004135B3">
            <w:pPr>
              <w:pStyle w:val="a6"/>
              <w:widowControl/>
              <w:spacing w:beforeAutospacing="0" w:afterAutospacing="0"/>
              <w:jc w:val="center"/>
            </w:pPr>
          </w:p>
        </w:tc>
      </w:tr>
      <w:tr w:rsidR="004135B3">
        <w:trPr>
          <w:trHeight w:val="308"/>
        </w:trPr>
        <w:tc>
          <w:tcPr>
            <w:tcW w:w="1606"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实发奖金（元）</w:t>
            </w:r>
          </w:p>
        </w:tc>
        <w:tc>
          <w:tcPr>
            <w:tcW w:w="1514"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c>
          <w:tcPr>
            <w:tcW w:w="2359" w:type="dxa"/>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奖金发放单位</w:t>
            </w:r>
          </w:p>
        </w:tc>
        <w:tc>
          <w:tcPr>
            <w:tcW w:w="3531" w:type="dxa"/>
            <w:gridSpan w:val="2"/>
            <w:tcBorders>
              <w:top w:val="nil"/>
              <w:left w:val="nil"/>
              <w:bottom w:val="single" w:sz="2" w:space="0" w:color="auto"/>
              <w:right w:val="single" w:sz="2" w:space="0" w:color="auto"/>
            </w:tcBorders>
            <w:shd w:val="clear" w:color="auto" w:fill="FFFFFF"/>
            <w:tcMar>
              <w:left w:w="53" w:type="dxa"/>
              <w:right w:w="53" w:type="dxa"/>
            </w:tcMar>
            <w:vAlign w:val="center"/>
          </w:tcPr>
          <w:p w:rsidR="004135B3" w:rsidRDefault="004135B3">
            <w:pPr>
              <w:widowControl/>
              <w:rPr>
                <w:rFonts w:ascii="微软雅黑" w:eastAsia="微软雅黑" w:hAnsi="微软雅黑" w:cs="微软雅黑"/>
                <w:color w:val="333333"/>
                <w:sz w:val="24"/>
              </w:rPr>
            </w:pPr>
          </w:p>
        </w:tc>
      </w:tr>
      <w:tr w:rsidR="004135B3">
        <w:trPr>
          <w:trHeight w:val="563"/>
        </w:trPr>
        <w:tc>
          <w:tcPr>
            <w:tcW w:w="1606" w:type="dxa"/>
            <w:tcBorders>
              <w:top w:val="nil"/>
              <w:left w:val="single" w:sz="2" w:space="0" w:color="auto"/>
              <w:bottom w:val="single" w:sz="2" w:space="0" w:color="auto"/>
              <w:right w:val="single" w:sz="2" w:space="0" w:color="auto"/>
            </w:tcBorders>
            <w:shd w:val="clear" w:color="auto" w:fill="FFFFFF"/>
            <w:tcMar>
              <w:left w:w="53" w:type="dxa"/>
              <w:right w:w="53" w:type="dxa"/>
            </w:tcMar>
            <w:vAlign w:val="center"/>
          </w:tcPr>
          <w:p w:rsidR="004135B3" w:rsidRDefault="006E1E13">
            <w:pPr>
              <w:pStyle w:val="a6"/>
              <w:widowControl/>
              <w:spacing w:beforeAutospacing="0" w:afterAutospacing="0"/>
              <w:jc w:val="center"/>
            </w:pPr>
            <w:r>
              <w:rPr>
                <w:rFonts w:ascii="微软雅黑" w:eastAsia="微软雅黑" w:hAnsi="微软雅黑" w:cs="微软雅黑" w:hint="eastAsia"/>
                <w:color w:val="333333"/>
              </w:rPr>
              <w:t>领奖签字</w:t>
            </w:r>
          </w:p>
        </w:tc>
        <w:tc>
          <w:tcPr>
            <w:tcW w:w="7404" w:type="dxa"/>
            <w:gridSpan w:val="4"/>
            <w:tcBorders>
              <w:top w:val="nil"/>
              <w:left w:val="nil"/>
              <w:bottom w:val="single" w:sz="2" w:space="0" w:color="auto"/>
              <w:right w:val="single" w:sz="2" w:space="0" w:color="auto"/>
            </w:tcBorders>
            <w:shd w:val="clear" w:color="auto" w:fill="FFFFFF"/>
            <w:tcMar>
              <w:left w:w="53" w:type="dxa"/>
              <w:right w:w="53" w:type="dxa"/>
            </w:tcMar>
          </w:tcPr>
          <w:p w:rsidR="004135B3" w:rsidRDefault="006E1E13">
            <w:pPr>
              <w:pStyle w:val="a6"/>
              <w:widowControl/>
              <w:spacing w:beforeAutospacing="0" w:afterAutospacing="0"/>
              <w:jc w:val="both"/>
            </w:pPr>
            <w:r w:rsidRPr="003E127B">
              <w:rPr>
                <w:rFonts w:ascii="微软雅黑" w:eastAsia="微软雅黑" w:hAnsi="微软雅黑" w:cs="微软雅黑" w:hint="eastAsia"/>
                <w:b/>
                <w:color w:val="333333"/>
              </w:rPr>
              <w:t xml:space="preserve">（通过银行转账发放奖励的，以转账记录为准）  </w:t>
            </w:r>
            <w:r>
              <w:rPr>
                <w:rFonts w:ascii="微软雅黑" w:eastAsia="微软雅黑" w:hAnsi="微软雅黑" w:cs="微软雅黑" w:hint="eastAsia"/>
                <w:color w:val="333333"/>
              </w:rPr>
              <w:t xml:space="preserve">    20</w:t>
            </w:r>
            <w:r>
              <w:rPr>
                <w:rFonts w:ascii="微软雅黑" w:eastAsia="微软雅黑" w:hAnsi="微软雅黑" w:cs="微软雅黑" w:hint="eastAsia"/>
                <w:color w:val="333333"/>
                <w:u w:val="single"/>
              </w:rPr>
              <w:t>  </w:t>
            </w:r>
            <w:r>
              <w:rPr>
                <w:rFonts w:ascii="微软雅黑" w:eastAsia="微软雅黑" w:hAnsi="微软雅黑" w:cs="微软雅黑" w:hint="eastAsia"/>
                <w:color w:val="333333"/>
              </w:rPr>
              <w:t>年</w:t>
            </w:r>
            <w:r>
              <w:rPr>
                <w:rFonts w:ascii="微软雅黑" w:eastAsia="微软雅黑" w:hAnsi="微软雅黑" w:cs="微软雅黑" w:hint="eastAsia"/>
                <w:color w:val="333333"/>
                <w:u w:val="single"/>
              </w:rPr>
              <w:t>  </w:t>
            </w:r>
            <w:r>
              <w:rPr>
                <w:rFonts w:ascii="微软雅黑" w:eastAsia="微软雅黑" w:hAnsi="微软雅黑" w:cs="微软雅黑" w:hint="eastAsia"/>
                <w:color w:val="333333"/>
              </w:rPr>
              <w:t>月</w:t>
            </w:r>
            <w:r>
              <w:rPr>
                <w:rFonts w:ascii="微软雅黑" w:eastAsia="微软雅黑" w:hAnsi="微软雅黑" w:cs="微软雅黑" w:hint="eastAsia"/>
                <w:color w:val="333333"/>
                <w:u w:val="single"/>
              </w:rPr>
              <w:t>  </w:t>
            </w:r>
            <w:r>
              <w:rPr>
                <w:rFonts w:ascii="微软雅黑" w:eastAsia="微软雅黑" w:hAnsi="微软雅黑" w:cs="微软雅黑" w:hint="eastAsia"/>
                <w:color w:val="333333"/>
              </w:rPr>
              <w:t>日</w:t>
            </w:r>
          </w:p>
        </w:tc>
      </w:tr>
    </w:tbl>
    <w:p w:rsidR="004135B3" w:rsidRDefault="004135B3"/>
    <w:sectPr w:rsidR="004135B3" w:rsidSect="004135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F0" w:rsidRDefault="000552F0" w:rsidP="003E127B">
      <w:r>
        <w:separator/>
      </w:r>
    </w:p>
  </w:endnote>
  <w:endnote w:type="continuationSeparator" w:id="0">
    <w:p w:rsidR="000552F0" w:rsidRDefault="000552F0" w:rsidP="003E1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F0" w:rsidRDefault="000552F0" w:rsidP="003E127B">
      <w:r>
        <w:separator/>
      </w:r>
    </w:p>
  </w:footnote>
  <w:footnote w:type="continuationSeparator" w:id="0">
    <w:p w:rsidR="000552F0" w:rsidRDefault="000552F0" w:rsidP="003E12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7CFB"/>
    <w:rsid w:val="00005F1C"/>
    <w:rsid w:val="0001743E"/>
    <w:rsid w:val="000552F0"/>
    <w:rsid w:val="00060BE5"/>
    <w:rsid w:val="00067261"/>
    <w:rsid w:val="00097485"/>
    <w:rsid w:val="000C5304"/>
    <w:rsid w:val="000C5902"/>
    <w:rsid w:val="000D3371"/>
    <w:rsid w:val="000E419E"/>
    <w:rsid w:val="000E539E"/>
    <w:rsid w:val="001103DB"/>
    <w:rsid w:val="001125E6"/>
    <w:rsid w:val="0011399B"/>
    <w:rsid w:val="00143195"/>
    <w:rsid w:val="0016136B"/>
    <w:rsid w:val="001B2DAD"/>
    <w:rsid w:val="00232125"/>
    <w:rsid w:val="00232C8E"/>
    <w:rsid w:val="0026690F"/>
    <w:rsid w:val="002A3C29"/>
    <w:rsid w:val="002A5C57"/>
    <w:rsid w:val="002D092B"/>
    <w:rsid w:val="002E331A"/>
    <w:rsid w:val="002F4560"/>
    <w:rsid w:val="003075C3"/>
    <w:rsid w:val="00351DA6"/>
    <w:rsid w:val="00381040"/>
    <w:rsid w:val="00382574"/>
    <w:rsid w:val="00383D7F"/>
    <w:rsid w:val="00386234"/>
    <w:rsid w:val="003C1D4F"/>
    <w:rsid w:val="003D10A9"/>
    <w:rsid w:val="003E127B"/>
    <w:rsid w:val="00404730"/>
    <w:rsid w:val="004135B3"/>
    <w:rsid w:val="00450C77"/>
    <w:rsid w:val="004570F0"/>
    <w:rsid w:val="00466232"/>
    <w:rsid w:val="0047149A"/>
    <w:rsid w:val="00485261"/>
    <w:rsid w:val="00535A5F"/>
    <w:rsid w:val="00591261"/>
    <w:rsid w:val="0059148F"/>
    <w:rsid w:val="005C54C2"/>
    <w:rsid w:val="005C6722"/>
    <w:rsid w:val="00604230"/>
    <w:rsid w:val="00622BA1"/>
    <w:rsid w:val="00667E92"/>
    <w:rsid w:val="00684D78"/>
    <w:rsid w:val="006B5B21"/>
    <w:rsid w:val="006E1E13"/>
    <w:rsid w:val="006E4084"/>
    <w:rsid w:val="006F66A2"/>
    <w:rsid w:val="00700189"/>
    <w:rsid w:val="0079219D"/>
    <w:rsid w:val="007C44D0"/>
    <w:rsid w:val="007F67D0"/>
    <w:rsid w:val="00845697"/>
    <w:rsid w:val="008C0087"/>
    <w:rsid w:val="008D70B2"/>
    <w:rsid w:val="009062E7"/>
    <w:rsid w:val="00926D04"/>
    <w:rsid w:val="00954863"/>
    <w:rsid w:val="00973361"/>
    <w:rsid w:val="009C5127"/>
    <w:rsid w:val="009E6B4F"/>
    <w:rsid w:val="009F794B"/>
    <w:rsid w:val="00A20E06"/>
    <w:rsid w:val="00A22232"/>
    <w:rsid w:val="00A22DA8"/>
    <w:rsid w:val="00A51F3B"/>
    <w:rsid w:val="00A678C8"/>
    <w:rsid w:val="00A67BF1"/>
    <w:rsid w:val="00A72626"/>
    <w:rsid w:val="00A865D6"/>
    <w:rsid w:val="00AF7BE5"/>
    <w:rsid w:val="00B13A27"/>
    <w:rsid w:val="00B25895"/>
    <w:rsid w:val="00B844E4"/>
    <w:rsid w:val="00BE5757"/>
    <w:rsid w:val="00C00E68"/>
    <w:rsid w:val="00C532AC"/>
    <w:rsid w:val="00C73C17"/>
    <w:rsid w:val="00C75B94"/>
    <w:rsid w:val="00C764D3"/>
    <w:rsid w:val="00C9294F"/>
    <w:rsid w:val="00C94BC6"/>
    <w:rsid w:val="00CB2A45"/>
    <w:rsid w:val="00CC1E05"/>
    <w:rsid w:val="00CC67BF"/>
    <w:rsid w:val="00CE242D"/>
    <w:rsid w:val="00CE3633"/>
    <w:rsid w:val="00D50810"/>
    <w:rsid w:val="00D90C41"/>
    <w:rsid w:val="00DC5C34"/>
    <w:rsid w:val="00E849EB"/>
    <w:rsid w:val="00E87CFB"/>
    <w:rsid w:val="00EA7B4B"/>
    <w:rsid w:val="00EB40C9"/>
    <w:rsid w:val="00ED7F77"/>
    <w:rsid w:val="00F93130"/>
    <w:rsid w:val="00FC62BC"/>
    <w:rsid w:val="0A050B62"/>
    <w:rsid w:val="0C574683"/>
    <w:rsid w:val="0E2A743B"/>
    <w:rsid w:val="0E5C04AE"/>
    <w:rsid w:val="1041206C"/>
    <w:rsid w:val="11E21B39"/>
    <w:rsid w:val="12D36FE3"/>
    <w:rsid w:val="14AF7E9C"/>
    <w:rsid w:val="15686D62"/>
    <w:rsid w:val="17073F8E"/>
    <w:rsid w:val="196B374D"/>
    <w:rsid w:val="1B6D4C30"/>
    <w:rsid w:val="1E670F0C"/>
    <w:rsid w:val="1F003BD1"/>
    <w:rsid w:val="1F793C04"/>
    <w:rsid w:val="234E5634"/>
    <w:rsid w:val="266F153E"/>
    <w:rsid w:val="272135F5"/>
    <w:rsid w:val="275F1F67"/>
    <w:rsid w:val="28162806"/>
    <w:rsid w:val="2BE04902"/>
    <w:rsid w:val="2D721EDF"/>
    <w:rsid w:val="3ACA6F29"/>
    <w:rsid w:val="3B7A323F"/>
    <w:rsid w:val="3C124FF0"/>
    <w:rsid w:val="3CA12CBB"/>
    <w:rsid w:val="3D7C2076"/>
    <w:rsid w:val="3E571372"/>
    <w:rsid w:val="3EC92479"/>
    <w:rsid w:val="3FB11952"/>
    <w:rsid w:val="40903ACB"/>
    <w:rsid w:val="41B120C7"/>
    <w:rsid w:val="41F1308D"/>
    <w:rsid w:val="43E71F66"/>
    <w:rsid w:val="43EF15E5"/>
    <w:rsid w:val="452433E1"/>
    <w:rsid w:val="48011F10"/>
    <w:rsid w:val="4A0A4E0D"/>
    <w:rsid w:val="4D4354D6"/>
    <w:rsid w:val="4E752885"/>
    <w:rsid w:val="5BF57941"/>
    <w:rsid w:val="5D745375"/>
    <w:rsid w:val="5F1512B1"/>
    <w:rsid w:val="60014E3B"/>
    <w:rsid w:val="60C930E4"/>
    <w:rsid w:val="626516B0"/>
    <w:rsid w:val="629422F2"/>
    <w:rsid w:val="62D25D2F"/>
    <w:rsid w:val="62DC3484"/>
    <w:rsid w:val="63ED7566"/>
    <w:rsid w:val="67C67ACE"/>
    <w:rsid w:val="6A944B19"/>
    <w:rsid w:val="6C4F61C9"/>
    <w:rsid w:val="6C6B624A"/>
    <w:rsid w:val="727B7C69"/>
    <w:rsid w:val="7763271D"/>
    <w:rsid w:val="797473DC"/>
    <w:rsid w:val="7A094C5E"/>
    <w:rsid w:val="7A123845"/>
    <w:rsid w:val="7A1A6BA0"/>
    <w:rsid w:val="7BEE6517"/>
    <w:rsid w:val="7D00761E"/>
    <w:rsid w:val="7E664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5B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135B3"/>
    <w:rPr>
      <w:sz w:val="18"/>
      <w:szCs w:val="18"/>
    </w:rPr>
  </w:style>
  <w:style w:type="paragraph" w:styleId="a4">
    <w:name w:val="footer"/>
    <w:basedOn w:val="a"/>
    <w:link w:val="Char0"/>
    <w:rsid w:val="004135B3"/>
    <w:pPr>
      <w:tabs>
        <w:tab w:val="center" w:pos="4153"/>
        <w:tab w:val="right" w:pos="8306"/>
      </w:tabs>
      <w:snapToGrid w:val="0"/>
      <w:jc w:val="left"/>
    </w:pPr>
    <w:rPr>
      <w:sz w:val="18"/>
      <w:szCs w:val="18"/>
    </w:rPr>
  </w:style>
  <w:style w:type="paragraph" w:styleId="a5">
    <w:name w:val="header"/>
    <w:basedOn w:val="a"/>
    <w:link w:val="Char1"/>
    <w:rsid w:val="004135B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135B3"/>
    <w:pPr>
      <w:spacing w:beforeAutospacing="1" w:afterAutospacing="1"/>
      <w:jc w:val="left"/>
    </w:pPr>
    <w:rPr>
      <w:rFonts w:cs="Times New Roman"/>
      <w:kern w:val="0"/>
      <w:sz w:val="24"/>
    </w:rPr>
  </w:style>
  <w:style w:type="character" w:customStyle="1" w:styleId="Char">
    <w:name w:val="批注框文本 Char"/>
    <w:basedOn w:val="a0"/>
    <w:link w:val="a3"/>
    <w:qFormat/>
    <w:rsid w:val="004135B3"/>
    <w:rPr>
      <w:rFonts w:asciiTheme="minorHAnsi" w:eastAsiaTheme="minorEastAsia" w:hAnsiTheme="minorHAnsi" w:cstheme="minorBidi"/>
      <w:kern w:val="2"/>
      <w:sz w:val="18"/>
      <w:szCs w:val="18"/>
    </w:rPr>
  </w:style>
  <w:style w:type="character" w:customStyle="1" w:styleId="Char1">
    <w:name w:val="页眉 Char"/>
    <w:basedOn w:val="a0"/>
    <w:link w:val="a5"/>
    <w:qFormat/>
    <w:rsid w:val="004135B3"/>
    <w:rPr>
      <w:rFonts w:asciiTheme="minorHAnsi" w:eastAsiaTheme="minorEastAsia" w:hAnsiTheme="minorHAnsi" w:cstheme="minorBidi"/>
      <w:kern w:val="2"/>
      <w:sz w:val="18"/>
      <w:szCs w:val="18"/>
    </w:rPr>
  </w:style>
  <w:style w:type="character" w:customStyle="1" w:styleId="Char0">
    <w:name w:val="页脚 Char"/>
    <w:basedOn w:val="a0"/>
    <w:link w:val="a4"/>
    <w:rsid w:val="004135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 PC</dc:creator>
  <cp:lastModifiedBy>秦怡雯</cp:lastModifiedBy>
  <cp:revision>2</cp:revision>
  <dcterms:created xsi:type="dcterms:W3CDTF">2021-06-03T01:58:00Z</dcterms:created>
  <dcterms:modified xsi:type="dcterms:W3CDTF">2021-06-03T01:58:00Z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264121164_btnclosed</vt:lpwstr>
  </property>
  <property fmtid="{D5CDD505-2E9C-101B-9397-08002B2CF9AE}" pid="4" name="ICV">
    <vt:lpwstr>EBDBE7EE502C4FB2BC93EE5E115463BE</vt:lpwstr>
  </property>
</Properties>
</file>