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2" w:rsidRDefault="00CD24F2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  <w:szCs w:val="36"/>
        </w:rPr>
        <w:t>上海市交通委员会</w:t>
      </w:r>
      <w:r w:rsidR="006A177B">
        <w:rPr>
          <w:rFonts w:ascii="华文中宋" w:eastAsia="华文中宋" w:hAnsi="华文中宋" w:hint="eastAsia"/>
          <w:b/>
          <w:bCs/>
          <w:sz w:val="36"/>
          <w:szCs w:val="36"/>
        </w:rPr>
        <w:t xml:space="preserve"> 上海海事局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关于</w:t>
      </w:r>
    </w:p>
    <w:p w:rsidR="00C520C0" w:rsidRDefault="00CD24F2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进一步加强船舶水污染物排放控制的通知</w:t>
      </w:r>
    </w:p>
    <w:p w:rsidR="00DB3076" w:rsidRDefault="00DB3076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DB3076">
        <w:rPr>
          <w:rFonts w:ascii="仿宋_GB2312" w:eastAsia="仿宋_GB2312" w:hint="eastAsia"/>
          <w:sz w:val="32"/>
          <w:szCs w:val="32"/>
        </w:rPr>
        <w:t>沪交航函</w:t>
      </w:r>
      <w:proofErr w:type="gramEnd"/>
      <w:r w:rsidRPr="00DB3076">
        <w:rPr>
          <w:rFonts w:ascii="仿宋_GB2312" w:eastAsia="仿宋_GB2312" w:hint="eastAsia"/>
          <w:sz w:val="32"/>
          <w:szCs w:val="32"/>
        </w:rPr>
        <w:t>[2020]178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520C0" w:rsidRDefault="00CD24F2" w:rsidP="00DB3076">
      <w:pPr>
        <w:spacing w:beforeLine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各相关单位：</w:t>
      </w:r>
    </w:p>
    <w:p w:rsidR="00C520C0" w:rsidRDefault="00CD24F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根据国家交通运输部、发展改革委、生态环境部、住房城乡建设部《关于印发〈长江经济带船舶和港口污染突出问题整治方案〉的通知》的有关要求，现就进一步做好上海港船舶水污染物排放控制工作通知如下：</w:t>
      </w:r>
    </w:p>
    <w:p w:rsidR="00C520C0" w:rsidRDefault="00CD24F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一、各相关单位应严格按照船舶法定检验技术规则和《船舶水污染物排放控制标准》有关水污染防治的要求，按标准配置船舶环保设施，并加强设施的日常维护，确保设施运行正常。</w:t>
      </w:r>
    </w:p>
    <w:p w:rsidR="00C520C0" w:rsidRDefault="00CD24F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二、本市现有船舶不符合现行环保要求的，应立即组织整改，其中，</w:t>
      </w:r>
      <w:r>
        <w:rPr>
          <w:rFonts w:ascii="仿宋_GB2312" w:eastAsia="仿宋_GB2312"/>
          <w:sz w:val="30"/>
          <w:szCs w:val="30"/>
        </w:rPr>
        <w:t>400总吨</w:t>
      </w:r>
      <w:r>
        <w:rPr>
          <w:rFonts w:ascii="仿宋_GB2312" w:eastAsia="仿宋_GB2312" w:hint="eastAsia"/>
          <w:sz w:val="30"/>
          <w:szCs w:val="30"/>
        </w:rPr>
        <w:t>及以上的</w:t>
      </w:r>
      <w:r>
        <w:rPr>
          <w:rFonts w:ascii="仿宋_GB2312" w:eastAsia="仿宋_GB2312"/>
          <w:sz w:val="30"/>
          <w:szCs w:val="30"/>
        </w:rPr>
        <w:t>船舶</w:t>
      </w:r>
      <w:r>
        <w:rPr>
          <w:rFonts w:ascii="仿宋_GB2312" w:eastAsia="仿宋_GB2312" w:hint="eastAsia"/>
          <w:sz w:val="30"/>
          <w:szCs w:val="30"/>
        </w:rPr>
        <w:t>以及不足</w:t>
      </w:r>
      <w:r>
        <w:rPr>
          <w:rFonts w:ascii="仿宋_GB2312" w:eastAsia="仿宋_GB2312"/>
          <w:sz w:val="30"/>
          <w:szCs w:val="30"/>
        </w:rPr>
        <w:t xml:space="preserve">400 </w:t>
      </w:r>
      <w:r>
        <w:rPr>
          <w:rFonts w:ascii="仿宋_GB2312" w:eastAsia="仿宋_GB2312" w:hint="eastAsia"/>
          <w:sz w:val="30"/>
          <w:szCs w:val="30"/>
        </w:rPr>
        <w:t>总吨但核定载运</w:t>
      </w:r>
      <w:r>
        <w:rPr>
          <w:rFonts w:ascii="仿宋_GB2312" w:eastAsia="仿宋_GB2312"/>
          <w:sz w:val="30"/>
          <w:szCs w:val="30"/>
        </w:rPr>
        <w:t xml:space="preserve">15 </w:t>
      </w:r>
      <w:r>
        <w:rPr>
          <w:rFonts w:ascii="仿宋_GB2312" w:eastAsia="仿宋_GB2312" w:hint="eastAsia"/>
          <w:sz w:val="30"/>
          <w:szCs w:val="30"/>
        </w:rPr>
        <w:t>人及以上的船舶应于</w:t>
      </w:r>
      <w:r>
        <w:rPr>
          <w:rFonts w:ascii="仿宋_GB2312" w:eastAsia="仿宋_GB2312"/>
          <w:sz w:val="30"/>
          <w:szCs w:val="30"/>
        </w:rPr>
        <w:t>2020年6月底前</w:t>
      </w:r>
      <w:r>
        <w:rPr>
          <w:rFonts w:ascii="仿宋_GB2312" w:eastAsia="仿宋_GB2312" w:hint="eastAsia"/>
          <w:sz w:val="30"/>
          <w:szCs w:val="30"/>
        </w:rPr>
        <w:t>完成生活污水环保改造，</w:t>
      </w:r>
      <w:r>
        <w:rPr>
          <w:rFonts w:ascii="仿宋_GB2312" w:eastAsia="仿宋_GB2312"/>
          <w:sz w:val="30"/>
          <w:szCs w:val="30"/>
        </w:rPr>
        <w:t>400总吨</w:t>
      </w:r>
      <w:r>
        <w:rPr>
          <w:rFonts w:ascii="仿宋_GB2312" w:eastAsia="仿宋_GB2312" w:hint="eastAsia"/>
          <w:sz w:val="30"/>
          <w:szCs w:val="30"/>
        </w:rPr>
        <w:t>以下的内河</w:t>
      </w:r>
      <w:r>
        <w:rPr>
          <w:rFonts w:ascii="仿宋_GB2312" w:eastAsia="仿宋_GB2312"/>
          <w:sz w:val="30"/>
          <w:szCs w:val="30"/>
        </w:rPr>
        <w:t>船舶</w:t>
      </w:r>
      <w:r>
        <w:rPr>
          <w:rFonts w:ascii="仿宋_GB2312" w:eastAsia="仿宋_GB2312" w:hint="eastAsia"/>
          <w:sz w:val="30"/>
          <w:szCs w:val="30"/>
        </w:rPr>
        <w:t xml:space="preserve">应按照《上海市400总吨以下内河船舶生活污水环保改造实施方案》的要求完成生活污水环保整改，逾期未完成改造的将依法严处。 </w:t>
      </w:r>
    </w:p>
    <w:p w:rsidR="00C520C0" w:rsidRDefault="00CD24F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三、严禁船舶违规排放水污染物，一旦发现将由相关管理部门依法重点查处。</w:t>
      </w:r>
    </w:p>
    <w:p w:rsidR="001E7927" w:rsidRDefault="001E792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35388" w:rsidRDefault="00B35388" w:rsidP="00B3538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上海市交通委员会           上海海事局</w:t>
      </w:r>
    </w:p>
    <w:p w:rsidR="00C520C0" w:rsidRPr="00B35388" w:rsidRDefault="00CD24F2" w:rsidP="00B3538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二〇二〇年三月十二日</w:t>
      </w:r>
    </w:p>
    <w:sectPr w:rsidR="00C520C0" w:rsidRPr="00B35388" w:rsidSect="00C520C0">
      <w:pgSz w:w="11906" w:h="16838"/>
      <w:pgMar w:top="1558" w:right="1800" w:bottom="202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B8" w:rsidRDefault="002038B8" w:rsidP="00B35388">
      <w:r>
        <w:separator/>
      </w:r>
    </w:p>
  </w:endnote>
  <w:endnote w:type="continuationSeparator" w:id="0">
    <w:p w:rsidR="002038B8" w:rsidRDefault="002038B8" w:rsidP="00B3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B8" w:rsidRDefault="002038B8" w:rsidP="00B35388">
      <w:r>
        <w:separator/>
      </w:r>
    </w:p>
  </w:footnote>
  <w:footnote w:type="continuationSeparator" w:id="0">
    <w:p w:rsidR="002038B8" w:rsidRDefault="002038B8" w:rsidP="00B3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90"/>
    <w:rsid w:val="00013850"/>
    <w:rsid w:val="000A4439"/>
    <w:rsid w:val="001030E1"/>
    <w:rsid w:val="00160C9D"/>
    <w:rsid w:val="00166060"/>
    <w:rsid w:val="00186219"/>
    <w:rsid w:val="00191CDA"/>
    <w:rsid w:val="00196209"/>
    <w:rsid w:val="001C06F9"/>
    <w:rsid w:val="001E7927"/>
    <w:rsid w:val="002038B8"/>
    <w:rsid w:val="00211A7D"/>
    <w:rsid w:val="002351F7"/>
    <w:rsid w:val="00254B0B"/>
    <w:rsid w:val="00285A89"/>
    <w:rsid w:val="002C0E07"/>
    <w:rsid w:val="002C65DE"/>
    <w:rsid w:val="002E62C6"/>
    <w:rsid w:val="003364FF"/>
    <w:rsid w:val="003645A9"/>
    <w:rsid w:val="003716CE"/>
    <w:rsid w:val="00390389"/>
    <w:rsid w:val="003948A4"/>
    <w:rsid w:val="003F30F0"/>
    <w:rsid w:val="003F712B"/>
    <w:rsid w:val="00440677"/>
    <w:rsid w:val="00472132"/>
    <w:rsid w:val="00491171"/>
    <w:rsid w:val="004E2621"/>
    <w:rsid w:val="004F663A"/>
    <w:rsid w:val="00515A74"/>
    <w:rsid w:val="0053186F"/>
    <w:rsid w:val="00604D9A"/>
    <w:rsid w:val="006342DE"/>
    <w:rsid w:val="00662D3B"/>
    <w:rsid w:val="0069739A"/>
    <w:rsid w:val="006A177B"/>
    <w:rsid w:val="006A335B"/>
    <w:rsid w:val="00701E42"/>
    <w:rsid w:val="00703A90"/>
    <w:rsid w:val="00714485"/>
    <w:rsid w:val="00732F90"/>
    <w:rsid w:val="00747850"/>
    <w:rsid w:val="007717E1"/>
    <w:rsid w:val="007D2FB2"/>
    <w:rsid w:val="00813EA0"/>
    <w:rsid w:val="00814E76"/>
    <w:rsid w:val="00817146"/>
    <w:rsid w:val="008319F0"/>
    <w:rsid w:val="00844437"/>
    <w:rsid w:val="00870E70"/>
    <w:rsid w:val="008750E1"/>
    <w:rsid w:val="008B20BD"/>
    <w:rsid w:val="008D1ABA"/>
    <w:rsid w:val="008D7264"/>
    <w:rsid w:val="008E0661"/>
    <w:rsid w:val="008F2EF2"/>
    <w:rsid w:val="008F521B"/>
    <w:rsid w:val="008F6E02"/>
    <w:rsid w:val="009013AE"/>
    <w:rsid w:val="0098340E"/>
    <w:rsid w:val="009A2D42"/>
    <w:rsid w:val="009A6EDF"/>
    <w:rsid w:val="009C41BE"/>
    <w:rsid w:val="009D5E75"/>
    <w:rsid w:val="00A02004"/>
    <w:rsid w:val="00A27409"/>
    <w:rsid w:val="00A8694C"/>
    <w:rsid w:val="00A9645B"/>
    <w:rsid w:val="00AA4D71"/>
    <w:rsid w:val="00AC3B72"/>
    <w:rsid w:val="00AC66AF"/>
    <w:rsid w:val="00AF4D08"/>
    <w:rsid w:val="00B02D99"/>
    <w:rsid w:val="00B13893"/>
    <w:rsid w:val="00B34009"/>
    <w:rsid w:val="00B35388"/>
    <w:rsid w:val="00B475EE"/>
    <w:rsid w:val="00B81689"/>
    <w:rsid w:val="00B8316C"/>
    <w:rsid w:val="00B87531"/>
    <w:rsid w:val="00BC091D"/>
    <w:rsid w:val="00BC0D35"/>
    <w:rsid w:val="00BC689D"/>
    <w:rsid w:val="00C02E7D"/>
    <w:rsid w:val="00C4506E"/>
    <w:rsid w:val="00C47EB7"/>
    <w:rsid w:val="00C520C0"/>
    <w:rsid w:val="00C5338C"/>
    <w:rsid w:val="00C63093"/>
    <w:rsid w:val="00C74E2C"/>
    <w:rsid w:val="00CA5C4E"/>
    <w:rsid w:val="00CD24F2"/>
    <w:rsid w:val="00D045D4"/>
    <w:rsid w:val="00D0511B"/>
    <w:rsid w:val="00D60C86"/>
    <w:rsid w:val="00D73BCF"/>
    <w:rsid w:val="00D7692B"/>
    <w:rsid w:val="00DB3076"/>
    <w:rsid w:val="00DB6765"/>
    <w:rsid w:val="00DC3ACB"/>
    <w:rsid w:val="00E26703"/>
    <w:rsid w:val="00E276E8"/>
    <w:rsid w:val="00E34736"/>
    <w:rsid w:val="00E37978"/>
    <w:rsid w:val="00E42032"/>
    <w:rsid w:val="00E53159"/>
    <w:rsid w:val="00E95E47"/>
    <w:rsid w:val="00EA6CC9"/>
    <w:rsid w:val="00EB21C2"/>
    <w:rsid w:val="00EB7AD6"/>
    <w:rsid w:val="00ED6267"/>
    <w:rsid w:val="00ED6938"/>
    <w:rsid w:val="00F13212"/>
    <w:rsid w:val="00F47F2D"/>
    <w:rsid w:val="00F66F1B"/>
    <w:rsid w:val="00F77292"/>
    <w:rsid w:val="00FC44ED"/>
    <w:rsid w:val="00FE15BB"/>
    <w:rsid w:val="00FF492C"/>
    <w:rsid w:val="0ADD6890"/>
    <w:rsid w:val="1F757A49"/>
    <w:rsid w:val="27B47AC1"/>
    <w:rsid w:val="46AA411E"/>
    <w:rsid w:val="4ED22591"/>
    <w:rsid w:val="55917ED4"/>
    <w:rsid w:val="5EEF4775"/>
    <w:rsid w:val="661A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520C0"/>
    <w:rPr>
      <w:sz w:val="18"/>
      <w:szCs w:val="18"/>
    </w:rPr>
  </w:style>
  <w:style w:type="paragraph" w:styleId="a4">
    <w:name w:val="footer"/>
    <w:basedOn w:val="a"/>
    <w:link w:val="Char"/>
    <w:qFormat/>
    <w:rsid w:val="00C5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5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520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520C0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qFormat/>
    <w:rsid w:val="00C520C0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520C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520C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</Words>
  <Characters>397</Characters>
  <Application>Microsoft Office Word</Application>
  <DocSecurity>0</DocSecurity>
  <Lines>3</Lines>
  <Paragraphs>1</Paragraphs>
  <ScaleCrop>false</ScaleCrop>
  <Company>sheca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关于举办“绿地集团杯”2006年</dc:title>
  <dc:creator>ylx</dc:creator>
  <cp:lastModifiedBy>USER</cp:lastModifiedBy>
  <cp:revision>18</cp:revision>
  <cp:lastPrinted>2017-09-05T08:07:00Z</cp:lastPrinted>
  <dcterms:created xsi:type="dcterms:W3CDTF">2020-03-06T02:28:00Z</dcterms:created>
  <dcterms:modified xsi:type="dcterms:W3CDTF">2020-03-18T02:31:00Z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