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BC" w:rsidRDefault="00DC1272" w:rsidP="00DC1272">
      <w:pPr>
        <w:jc w:val="center"/>
        <w:rPr>
          <w:rFonts w:ascii="inherit" w:eastAsia="微软雅黑" w:hAnsi="inherit" w:cs="Helvetica" w:hint="eastAsia"/>
          <w:b/>
          <w:bCs/>
          <w:color w:val="333333"/>
          <w:sz w:val="45"/>
          <w:szCs w:val="45"/>
        </w:rPr>
      </w:pPr>
      <w:r>
        <w:rPr>
          <w:rFonts w:ascii="inherit" w:eastAsia="微软雅黑" w:hAnsi="inherit" w:cs="Helvetica"/>
          <w:b/>
          <w:bCs/>
          <w:color w:val="333333"/>
          <w:sz w:val="45"/>
          <w:szCs w:val="45"/>
        </w:rPr>
        <w:t>船员业务办理远程开户操作指南</w:t>
      </w:r>
    </w:p>
    <w:p w:rsidR="00DC1272" w:rsidRPr="00DC1272" w:rsidRDefault="00DC1272" w:rsidP="00DC1272">
      <w:pPr>
        <w:widowControl/>
        <w:shd w:val="clear" w:color="auto" w:fill="FFFFFF"/>
        <w:spacing w:line="360" w:lineRule="auto"/>
        <w:ind w:firstLine="480"/>
        <w:rPr>
          <w:rFonts w:ascii="微软雅黑" w:eastAsia="微软雅黑" w:hAnsi="微软雅黑" w:cs="Helvetica"/>
          <w:color w:val="333333"/>
          <w:kern w:val="0"/>
          <w:sz w:val="24"/>
          <w:szCs w:val="24"/>
        </w:rPr>
      </w:pPr>
      <w:r w:rsidRPr="00DC1272">
        <w:rPr>
          <w:rFonts w:ascii="黑体" w:eastAsia="黑体" w:hAnsi="黑体" w:cs="Helvetica" w:hint="eastAsia"/>
          <w:b/>
          <w:bCs/>
          <w:color w:val="333333"/>
          <w:kern w:val="0"/>
          <w:sz w:val="32"/>
          <w:szCs w:val="32"/>
        </w:rPr>
        <w:t xml:space="preserve">1 </w:t>
      </w:r>
      <w:r w:rsidRPr="00DC1272">
        <w:rPr>
          <w:rFonts w:ascii="黑体" w:eastAsia="黑体" w:hAnsi="黑体" w:cs="Helvetica" w:hint="eastAsia"/>
          <w:color w:val="333333"/>
          <w:kern w:val="0"/>
          <w:sz w:val="32"/>
          <w:szCs w:val="32"/>
        </w:rPr>
        <w:t>开通船员电子申报系统</w:t>
      </w:r>
      <w:proofErr w:type="gramStart"/>
      <w:r w:rsidRPr="00DC1272">
        <w:rPr>
          <w:rFonts w:ascii="黑体" w:eastAsia="黑体" w:hAnsi="黑体" w:cs="Helvetica" w:hint="eastAsia"/>
          <w:color w:val="333333"/>
          <w:kern w:val="0"/>
          <w:sz w:val="32"/>
          <w:szCs w:val="32"/>
        </w:rPr>
        <w:t>帐户</w:t>
      </w:r>
      <w:proofErr w:type="gramEnd"/>
    </w:p>
    <w:p w:rsidR="00DC1272" w:rsidRPr="00DC1272" w:rsidRDefault="00DC1272" w:rsidP="00DC1272">
      <w:pPr>
        <w:widowControl/>
        <w:shd w:val="clear" w:color="auto" w:fill="FFFFFF"/>
        <w:spacing w:line="360" w:lineRule="auto"/>
        <w:ind w:firstLine="480"/>
        <w:rPr>
          <w:rFonts w:ascii="微软雅黑" w:eastAsia="微软雅黑" w:hAnsi="微软雅黑" w:cs="Helvetica" w:hint="eastAsia"/>
          <w:color w:val="333333"/>
          <w:kern w:val="0"/>
          <w:sz w:val="24"/>
          <w:szCs w:val="24"/>
        </w:rPr>
      </w:pPr>
      <w:r w:rsidRPr="00DC1272">
        <w:rPr>
          <w:rFonts w:ascii="仿宋_GB2312" w:eastAsia="仿宋_GB2312" w:hAnsi="微软雅黑" w:cs="Helvetica" w:hint="eastAsia"/>
          <w:color w:val="333333"/>
          <w:kern w:val="0"/>
          <w:sz w:val="32"/>
          <w:szCs w:val="32"/>
        </w:rPr>
        <w:t>1.1 相关说明</w:t>
      </w:r>
    </w:p>
    <w:p w:rsidR="00DC1272" w:rsidRPr="00DC1272" w:rsidRDefault="00DC1272" w:rsidP="00DC1272">
      <w:pPr>
        <w:widowControl/>
        <w:shd w:val="clear" w:color="auto" w:fill="FFFFFF"/>
        <w:spacing w:line="360" w:lineRule="auto"/>
        <w:ind w:firstLine="682"/>
        <w:rPr>
          <w:rFonts w:ascii="微软雅黑" w:eastAsia="微软雅黑" w:hAnsi="微软雅黑" w:cs="Helvetica" w:hint="eastAsia"/>
          <w:color w:val="333333"/>
          <w:kern w:val="0"/>
          <w:sz w:val="24"/>
          <w:szCs w:val="24"/>
        </w:rPr>
      </w:pPr>
      <w:r w:rsidRPr="00DC1272">
        <w:rPr>
          <w:rFonts w:ascii="仿宋_GB2312" w:eastAsia="仿宋_GB2312" w:hAnsi="微软雅黑" w:cs="Helvetica" w:hint="eastAsia"/>
          <w:color w:val="333333"/>
          <w:kern w:val="0"/>
          <w:sz w:val="32"/>
          <w:szCs w:val="32"/>
        </w:rPr>
        <w:t>开通船员电子申报系统</w:t>
      </w:r>
      <w:proofErr w:type="gramStart"/>
      <w:r w:rsidRPr="00DC1272">
        <w:rPr>
          <w:rFonts w:ascii="仿宋_GB2312" w:eastAsia="仿宋_GB2312" w:hAnsi="微软雅黑" w:cs="Helvetica" w:hint="eastAsia"/>
          <w:color w:val="333333"/>
          <w:kern w:val="0"/>
          <w:sz w:val="32"/>
          <w:szCs w:val="32"/>
        </w:rPr>
        <w:t>帐户</w:t>
      </w:r>
      <w:proofErr w:type="gramEnd"/>
      <w:r w:rsidRPr="00DC1272">
        <w:rPr>
          <w:rFonts w:ascii="仿宋_GB2312" w:eastAsia="仿宋_GB2312" w:hAnsi="微软雅黑" w:cs="Helvetica" w:hint="eastAsia"/>
          <w:color w:val="333333"/>
          <w:kern w:val="0"/>
          <w:sz w:val="32"/>
          <w:szCs w:val="32"/>
        </w:rPr>
        <w:t>时，船员通过海事一网</w:t>
      </w:r>
      <w:proofErr w:type="gramStart"/>
      <w:r w:rsidRPr="00DC1272">
        <w:rPr>
          <w:rFonts w:ascii="仿宋_GB2312" w:eastAsia="仿宋_GB2312" w:hAnsi="微软雅黑" w:cs="Helvetica" w:hint="eastAsia"/>
          <w:color w:val="333333"/>
          <w:kern w:val="0"/>
          <w:sz w:val="32"/>
          <w:szCs w:val="32"/>
        </w:rPr>
        <w:t>通办平台</w:t>
      </w:r>
      <w:proofErr w:type="gramEnd"/>
      <w:r w:rsidRPr="00DC1272">
        <w:rPr>
          <w:rFonts w:ascii="仿宋_GB2312" w:eastAsia="仿宋_GB2312" w:hAnsi="微软雅黑" w:cs="Helvetica" w:hint="eastAsia"/>
          <w:color w:val="333333"/>
          <w:kern w:val="0"/>
          <w:sz w:val="32"/>
          <w:szCs w:val="32"/>
        </w:rPr>
        <w:t>（https://zwfw.msa.gov.cn）实施远程开户，无需到海事管理机构现场进行个人信息采集。船员也可通过中国海事</w:t>
      </w:r>
      <w:proofErr w:type="gramStart"/>
      <w:r w:rsidRPr="00DC1272">
        <w:rPr>
          <w:rFonts w:ascii="仿宋_GB2312" w:eastAsia="仿宋_GB2312" w:hAnsi="微软雅黑" w:cs="Helvetica" w:hint="eastAsia"/>
          <w:color w:val="333333"/>
          <w:kern w:val="0"/>
          <w:sz w:val="32"/>
          <w:szCs w:val="32"/>
        </w:rPr>
        <w:t>局官网</w:t>
      </w:r>
      <w:proofErr w:type="gramEnd"/>
      <w:r w:rsidRPr="00DC1272">
        <w:rPr>
          <w:rFonts w:ascii="仿宋_GB2312" w:eastAsia="仿宋_GB2312" w:hAnsi="微软雅黑" w:cs="Helvetica" w:hint="eastAsia"/>
          <w:color w:val="333333"/>
          <w:kern w:val="0"/>
          <w:sz w:val="32"/>
          <w:szCs w:val="32"/>
        </w:rPr>
        <w:t>（https://www.msa.gov.cn）—“在线办事”--“一网通办平台”登陆海事一网</w:t>
      </w:r>
      <w:proofErr w:type="gramStart"/>
      <w:r w:rsidRPr="00DC1272">
        <w:rPr>
          <w:rFonts w:ascii="仿宋_GB2312" w:eastAsia="仿宋_GB2312" w:hAnsi="微软雅黑" w:cs="Helvetica" w:hint="eastAsia"/>
          <w:color w:val="333333"/>
          <w:kern w:val="0"/>
          <w:sz w:val="32"/>
          <w:szCs w:val="32"/>
        </w:rPr>
        <w:t>通办平台</w:t>
      </w:r>
      <w:proofErr w:type="gramEnd"/>
      <w:r w:rsidRPr="00DC1272">
        <w:rPr>
          <w:rFonts w:ascii="仿宋_GB2312" w:eastAsia="仿宋_GB2312" w:hAnsi="微软雅黑" w:cs="Helvetica" w:hint="eastAsia"/>
          <w:color w:val="333333"/>
          <w:kern w:val="0"/>
          <w:sz w:val="32"/>
          <w:szCs w:val="32"/>
        </w:rPr>
        <w:t>。</w:t>
      </w:r>
    </w:p>
    <w:p w:rsidR="00DC1272" w:rsidRPr="00DC1272" w:rsidRDefault="00DC1272" w:rsidP="00DC1272">
      <w:pPr>
        <w:widowControl/>
        <w:shd w:val="clear" w:color="auto" w:fill="FFFFFF"/>
        <w:spacing w:line="360" w:lineRule="auto"/>
        <w:ind w:firstLine="682"/>
        <w:rPr>
          <w:rFonts w:ascii="微软雅黑" w:eastAsia="微软雅黑" w:hAnsi="微软雅黑" w:cs="Helvetica" w:hint="eastAsia"/>
          <w:color w:val="333333"/>
          <w:kern w:val="0"/>
          <w:sz w:val="24"/>
          <w:szCs w:val="24"/>
        </w:rPr>
      </w:pPr>
      <w:r w:rsidRPr="00DC1272">
        <w:rPr>
          <w:rFonts w:ascii="仿宋_GB2312" w:eastAsia="仿宋_GB2312" w:hAnsi="微软雅黑" w:cs="Helvetica" w:hint="eastAsia"/>
          <w:color w:val="333333"/>
          <w:kern w:val="0"/>
          <w:sz w:val="32"/>
          <w:szCs w:val="32"/>
        </w:rPr>
        <w:t>此前已完成船员个人信息采集并成功开通个人</w:t>
      </w:r>
      <w:proofErr w:type="gramStart"/>
      <w:r w:rsidRPr="00DC1272">
        <w:rPr>
          <w:rFonts w:ascii="仿宋_GB2312" w:eastAsia="仿宋_GB2312" w:hAnsi="微软雅黑" w:cs="Helvetica" w:hint="eastAsia"/>
          <w:color w:val="333333"/>
          <w:kern w:val="0"/>
          <w:sz w:val="32"/>
          <w:szCs w:val="32"/>
        </w:rPr>
        <w:t>帐户</w:t>
      </w:r>
      <w:proofErr w:type="gramEnd"/>
      <w:r w:rsidRPr="00DC1272">
        <w:rPr>
          <w:rFonts w:ascii="仿宋_GB2312" w:eastAsia="仿宋_GB2312" w:hAnsi="微软雅黑" w:cs="Helvetica" w:hint="eastAsia"/>
          <w:color w:val="333333"/>
          <w:kern w:val="0"/>
          <w:sz w:val="32"/>
          <w:szCs w:val="32"/>
        </w:rPr>
        <w:t>的船员，</w:t>
      </w:r>
      <w:proofErr w:type="gramStart"/>
      <w:r w:rsidRPr="00DC1272">
        <w:rPr>
          <w:rFonts w:ascii="仿宋_GB2312" w:eastAsia="仿宋_GB2312" w:hAnsi="微软雅黑" w:cs="Helvetica" w:hint="eastAsia"/>
          <w:color w:val="333333"/>
          <w:kern w:val="0"/>
          <w:sz w:val="32"/>
          <w:szCs w:val="32"/>
        </w:rPr>
        <w:t>帐户</w:t>
      </w:r>
      <w:proofErr w:type="gramEnd"/>
      <w:r w:rsidRPr="00DC1272">
        <w:rPr>
          <w:rFonts w:ascii="仿宋_GB2312" w:eastAsia="仿宋_GB2312" w:hAnsi="微软雅黑" w:cs="Helvetica" w:hint="eastAsia"/>
          <w:color w:val="333333"/>
          <w:kern w:val="0"/>
          <w:sz w:val="32"/>
          <w:szCs w:val="32"/>
        </w:rPr>
        <w:t>仍可正常使用，无需另行开通</w:t>
      </w:r>
      <w:proofErr w:type="gramStart"/>
      <w:r w:rsidRPr="00DC1272">
        <w:rPr>
          <w:rFonts w:ascii="仿宋_GB2312" w:eastAsia="仿宋_GB2312" w:hAnsi="微软雅黑" w:cs="Helvetica" w:hint="eastAsia"/>
          <w:color w:val="333333"/>
          <w:kern w:val="0"/>
          <w:sz w:val="32"/>
          <w:szCs w:val="32"/>
        </w:rPr>
        <w:t>帐户</w:t>
      </w:r>
      <w:proofErr w:type="gramEnd"/>
      <w:r w:rsidRPr="00DC1272">
        <w:rPr>
          <w:rFonts w:ascii="仿宋_GB2312" w:eastAsia="仿宋_GB2312" w:hAnsi="微软雅黑" w:cs="Helvetica" w:hint="eastAsia"/>
          <w:color w:val="333333"/>
          <w:kern w:val="0"/>
          <w:sz w:val="32"/>
          <w:szCs w:val="32"/>
        </w:rPr>
        <w:t>。如在海事一网</w:t>
      </w:r>
      <w:proofErr w:type="gramStart"/>
      <w:r w:rsidRPr="00DC1272">
        <w:rPr>
          <w:rFonts w:ascii="仿宋_GB2312" w:eastAsia="仿宋_GB2312" w:hAnsi="微软雅黑" w:cs="Helvetica" w:hint="eastAsia"/>
          <w:color w:val="333333"/>
          <w:kern w:val="0"/>
          <w:sz w:val="32"/>
          <w:szCs w:val="32"/>
        </w:rPr>
        <w:t>通办平台</w:t>
      </w:r>
      <w:proofErr w:type="gramEnd"/>
      <w:r w:rsidRPr="00DC1272">
        <w:rPr>
          <w:rFonts w:ascii="仿宋_GB2312" w:eastAsia="仿宋_GB2312" w:hAnsi="微软雅黑" w:cs="Helvetica" w:hint="eastAsia"/>
          <w:color w:val="333333"/>
          <w:kern w:val="0"/>
          <w:sz w:val="32"/>
          <w:szCs w:val="32"/>
        </w:rPr>
        <w:t>登录时提示“用户名或密码不正确”的，可通过登录页的“找回密码”功能重置密码后登录。</w:t>
      </w:r>
    </w:p>
    <w:p w:rsidR="00DC1272" w:rsidRPr="00DC1272" w:rsidRDefault="00DC1272" w:rsidP="00DC1272">
      <w:pPr>
        <w:widowControl/>
        <w:shd w:val="clear" w:color="auto" w:fill="FFFFFF"/>
        <w:spacing w:line="360" w:lineRule="auto"/>
        <w:ind w:firstLine="682"/>
        <w:rPr>
          <w:rFonts w:ascii="微软雅黑" w:eastAsia="微软雅黑" w:hAnsi="微软雅黑" w:cs="Helvetica" w:hint="eastAsia"/>
          <w:color w:val="333333"/>
          <w:kern w:val="0"/>
          <w:sz w:val="24"/>
          <w:szCs w:val="24"/>
        </w:rPr>
      </w:pPr>
      <w:r w:rsidRPr="00DC1272">
        <w:rPr>
          <w:rFonts w:ascii="仿宋_GB2312" w:eastAsia="仿宋_GB2312" w:hAnsi="微软雅黑" w:cs="Helvetica" w:hint="eastAsia"/>
          <w:color w:val="333333"/>
          <w:kern w:val="0"/>
          <w:sz w:val="32"/>
          <w:szCs w:val="32"/>
        </w:rPr>
        <w:t>此前已在中国海事综合服务平台注册的单位</w:t>
      </w:r>
      <w:proofErr w:type="gramStart"/>
      <w:r w:rsidRPr="00DC1272">
        <w:rPr>
          <w:rFonts w:ascii="仿宋_GB2312" w:eastAsia="仿宋_GB2312" w:hAnsi="微软雅黑" w:cs="Helvetica" w:hint="eastAsia"/>
          <w:color w:val="333333"/>
          <w:kern w:val="0"/>
          <w:sz w:val="32"/>
          <w:szCs w:val="32"/>
        </w:rPr>
        <w:t>帐户</w:t>
      </w:r>
      <w:proofErr w:type="gramEnd"/>
      <w:r w:rsidRPr="00DC1272">
        <w:rPr>
          <w:rFonts w:ascii="仿宋_GB2312" w:eastAsia="仿宋_GB2312" w:hAnsi="微软雅黑" w:cs="Helvetica" w:hint="eastAsia"/>
          <w:color w:val="333333"/>
          <w:kern w:val="0"/>
          <w:sz w:val="32"/>
          <w:szCs w:val="32"/>
        </w:rPr>
        <w:t>、单位申办员</w:t>
      </w:r>
      <w:proofErr w:type="gramStart"/>
      <w:r w:rsidRPr="00DC1272">
        <w:rPr>
          <w:rFonts w:ascii="仿宋_GB2312" w:eastAsia="仿宋_GB2312" w:hAnsi="微软雅黑" w:cs="Helvetica" w:hint="eastAsia"/>
          <w:color w:val="333333"/>
          <w:kern w:val="0"/>
          <w:sz w:val="32"/>
          <w:szCs w:val="32"/>
        </w:rPr>
        <w:t>帐户</w:t>
      </w:r>
      <w:proofErr w:type="gramEnd"/>
      <w:r w:rsidRPr="00DC1272">
        <w:rPr>
          <w:rFonts w:ascii="仿宋_GB2312" w:eastAsia="仿宋_GB2312" w:hAnsi="微软雅黑" w:cs="Helvetica" w:hint="eastAsia"/>
          <w:color w:val="333333"/>
          <w:kern w:val="0"/>
          <w:sz w:val="32"/>
          <w:szCs w:val="32"/>
        </w:rPr>
        <w:t>可继续使用原</w:t>
      </w:r>
      <w:proofErr w:type="gramStart"/>
      <w:r w:rsidRPr="00DC1272">
        <w:rPr>
          <w:rFonts w:ascii="仿宋_GB2312" w:eastAsia="仿宋_GB2312" w:hAnsi="微软雅黑" w:cs="Helvetica" w:hint="eastAsia"/>
          <w:color w:val="333333"/>
          <w:kern w:val="0"/>
          <w:sz w:val="32"/>
          <w:szCs w:val="32"/>
        </w:rPr>
        <w:t>帐户</w:t>
      </w:r>
      <w:proofErr w:type="gramEnd"/>
      <w:r w:rsidRPr="00DC1272">
        <w:rPr>
          <w:rFonts w:ascii="仿宋_GB2312" w:eastAsia="仿宋_GB2312" w:hAnsi="微软雅黑" w:cs="Helvetica" w:hint="eastAsia"/>
          <w:color w:val="333333"/>
          <w:kern w:val="0"/>
          <w:sz w:val="32"/>
          <w:szCs w:val="32"/>
        </w:rPr>
        <w:t>登录海事一网</w:t>
      </w:r>
      <w:proofErr w:type="gramStart"/>
      <w:r w:rsidRPr="00DC1272">
        <w:rPr>
          <w:rFonts w:ascii="仿宋_GB2312" w:eastAsia="仿宋_GB2312" w:hAnsi="微软雅黑" w:cs="Helvetica" w:hint="eastAsia"/>
          <w:color w:val="333333"/>
          <w:kern w:val="0"/>
          <w:sz w:val="32"/>
          <w:szCs w:val="32"/>
        </w:rPr>
        <w:t>通办平台</w:t>
      </w:r>
      <w:proofErr w:type="gramEnd"/>
      <w:r w:rsidRPr="00DC1272">
        <w:rPr>
          <w:rFonts w:ascii="仿宋_GB2312" w:eastAsia="仿宋_GB2312" w:hAnsi="微软雅黑" w:cs="Helvetica" w:hint="eastAsia"/>
          <w:color w:val="333333"/>
          <w:kern w:val="0"/>
          <w:sz w:val="32"/>
          <w:szCs w:val="32"/>
        </w:rPr>
        <w:t>进入船员电子申报系统。如申办员</w:t>
      </w:r>
      <w:proofErr w:type="gramStart"/>
      <w:r w:rsidRPr="00DC1272">
        <w:rPr>
          <w:rFonts w:ascii="仿宋_GB2312" w:eastAsia="仿宋_GB2312" w:hAnsi="微软雅黑" w:cs="Helvetica" w:hint="eastAsia"/>
          <w:color w:val="333333"/>
          <w:kern w:val="0"/>
          <w:sz w:val="32"/>
          <w:szCs w:val="32"/>
        </w:rPr>
        <w:t>帐户</w:t>
      </w:r>
      <w:proofErr w:type="gramEnd"/>
      <w:r w:rsidRPr="00DC1272">
        <w:rPr>
          <w:rFonts w:ascii="仿宋_GB2312" w:eastAsia="仿宋_GB2312" w:hAnsi="微软雅黑" w:cs="Helvetica" w:hint="eastAsia"/>
          <w:color w:val="333333"/>
          <w:kern w:val="0"/>
          <w:sz w:val="32"/>
          <w:szCs w:val="32"/>
        </w:rPr>
        <w:t>在海事一网</w:t>
      </w:r>
      <w:proofErr w:type="gramStart"/>
      <w:r w:rsidRPr="00DC1272">
        <w:rPr>
          <w:rFonts w:ascii="仿宋_GB2312" w:eastAsia="仿宋_GB2312" w:hAnsi="微软雅黑" w:cs="Helvetica" w:hint="eastAsia"/>
          <w:color w:val="333333"/>
          <w:kern w:val="0"/>
          <w:sz w:val="32"/>
          <w:szCs w:val="32"/>
        </w:rPr>
        <w:t>通办平台</w:t>
      </w:r>
      <w:proofErr w:type="gramEnd"/>
      <w:r w:rsidRPr="00DC1272">
        <w:rPr>
          <w:rFonts w:ascii="仿宋_GB2312" w:eastAsia="仿宋_GB2312" w:hAnsi="微软雅黑" w:cs="Helvetica" w:hint="eastAsia"/>
          <w:color w:val="333333"/>
          <w:kern w:val="0"/>
          <w:sz w:val="32"/>
          <w:szCs w:val="32"/>
        </w:rPr>
        <w:t>无法正常使用，可登录企业账户，在“我的经办人”中重新创建经办人提供给申办员使用。如下图：</w:t>
      </w:r>
    </w:p>
    <w:p w:rsidR="00DC1272" w:rsidRDefault="00DC1272">
      <w:pPr>
        <w:rPr>
          <w:rFonts w:hint="eastAsia"/>
        </w:rPr>
      </w:pPr>
      <w:r>
        <w:rPr>
          <w:noProof/>
        </w:rPr>
        <w:lastRenderedPageBreak/>
        <w:drawing>
          <wp:inline distT="0" distB="0" distL="0" distR="0">
            <wp:extent cx="5274310" cy="3611239"/>
            <wp:effectExtent l="19050" t="0" r="2540" b="0"/>
            <wp:docPr id="1" name="图片 1" descr="C:\Users\Administrato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untitled.png"/>
                    <pic:cNvPicPr>
                      <a:picLocks noChangeAspect="1" noChangeArrowheads="1"/>
                    </pic:cNvPicPr>
                  </pic:nvPicPr>
                  <pic:blipFill>
                    <a:blip r:embed="rId4" cstate="print"/>
                    <a:srcRect/>
                    <a:stretch>
                      <a:fillRect/>
                    </a:stretch>
                  </pic:blipFill>
                  <pic:spPr bwMode="auto">
                    <a:xfrm>
                      <a:off x="0" y="0"/>
                      <a:ext cx="5274310" cy="3611239"/>
                    </a:xfrm>
                    <a:prstGeom prst="rect">
                      <a:avLst/>
                    </a:prstGeom>
                    <a:noFill/>
                    <a:ln w="9525">
                      <a:noFill/>
                      <a:miter lim="800000"/>
                      <a:headEnd/>
                      <a:tailEnd/>
                    </a:ln>
                  </pic:spPr>
                </pic:pic>
              </a:graphicData>
            </a:graphic>
          </wp:inline>
        </w:drawing>
      </w:r>
    </w:p>
    <w:p w:rsidR="00DC1272" w:rsidRPr="00DC1272" w:rsidRDefault="00DC1272" w:rsidP="00DC1272">
      <w:pPr>
        <w:widowControl/>
        <w:shd w:val="clear" w:color="auto" w:fill="FFFFFF"/>
        <w:spacing w:line="360" w:lineRule="auto"/>
        <w:ind w:firstLine="480"/>
        <w:rPr>
          <w:rFonts w:ascii="微软雅黑" w:eastAsia="微软雅黑" w:hAnsi="微软雅黑" w:cs="Helvetica"/>
          <w:color w:val="333333"/>
          <w:kern w:val="0"/>
          <w:sz w:val="24"/>
          <w:szCs w:val="24"/>
        </w:rPr>
      </w:pPr>
      <w:r w:rsidRPr="00DC1272">
        <w:rPr>
          <w:rFonts w:ascii="仿宋_GB2312" w:eastAsia="仿宋_GB2312" w:hAnsi="微软雅黑" w:cs="Helvetica" w:hint="eastAsia"/>
          <w:color w:val="333333"/>
          <w:kern w:val="0"/>
          <w:sz w:val="32"/>
          <w:szCs w:val="32"/>
        </w:rPr>
        <w:t>1.2 船员个人开户</w:t>
      </w:r>
    </w:p>
    <w:p w:rsidR="00DC1272" w:rsidRPr="00DC1272" w:rsidRDefault="00DC1272" w:rsidP="00DC1272">
      <w:pPr>
        <w:widowControl/>
        <w:shd w:val="clear" w:color="auto" w:fill="FFFFFF"/>
        <w:spacing w:line="360" w:lineRule="auto"/>
        <w:ind w:firstLine="682"/>
        <w:rPr>
          <w:rFonts w:ascii="微软雅黑" w:eastAsia="微软雅黑" w:hAnsi="微软雅黑" w:cs="Helvetica" w:hint="eastAsia"/>
          <w:color w:val="333333"/>
          <w:kern w:val="0"/>
          <w:sz w:val="24"/>
          <w:szCs w:val="24"/>
        </w:rPr>
      </w:pPr>
      <w:r w:rsidRPr="00DC1272">
        <w:rPr>
          <w:rFonts w:ascii="仿宋_GB2312" w:eastAsia="仿宋_GB2312" w:hAnsi="微软雅黑" w:cs="Helvetica" w:hint="eastAsia"/>
          <w:color w:val="333333"/>
          <w:kern w:val="0"/>
          <w:sz w:val="32"/>
          <w:szCs w:val="32"/>
        </w:rPr>
        <w:t>登陆海事一网</w:t>
      </w:r>
      <w:proofErr w:type="gramStart"/>
      <w:r w:rsidRPr="00DC1272">
        <w:rPr>
          <w:rFonts w:ascii="仿宋_GB2312" w:eastAsia="仿宋_GB2312" w:hAnsi="微软雅黑" w:cs="Helvetica" w:hint="eastAsia"/>
          <w:color w:val="333333"/>
          <w:kern w:val="0"/>
          <w:sz w:val="32"/>
          <w:szCs w:val="32"/>
        </w:rPr>
        <w:t>通办平台</w:t>
      </w:r>
      <w:proofErr w:type="gramEnd"/>
      <w:r w:rsidRPr="00DC1272">
        <w:rPr>
          <w:rFonts w:ascii="仿宋_GB2312" w:eastAsia="仿宋_GB2312" w:hAnsi="微软雅黑" w:cs="Helvetica" w:hint="eastAsia"/>
          <w:color w:val="333333"/>
          <w:kern w:val="0"/>
          <w:sz w:val="32"/>
          <w:szCs w:val="32"/>
        </w:rPr>
        <w:t>（https://zwfw.msa.gov.cn），点击右上角“注册”按钮，选择“自然人注册”进入注册界面，内地/大陆船员选择“以身份证核验”，港澳地区船员选择“以港澳居民往来内地通行证核验”，台湾地区船员选择“以台胞证核验”，按照要求填写个人基本信息，输入手机号码（内地/大陆号码）获取短信验证码并输入，点击“注册”按钮进行注册，注册信息验证通过后生成个人</w:t>
      </w:r>
      <w:proofErr w:type="gramStart"/>
      <w:r w:rsidRPr="00DC1272">
        <w:rPr>
          <w:rFonts w:ascii="仿宋_GB2312" w:eastAsia="仿宋_GB2312" w:hAnsi="微软雅黑" w:cs="Helvetica" w:hint="eastAsia"/>
          <w:color w:val="333333"/>
          <w:kern w:val="0"/>
          <w:sz w:val="32"/>
          <w:szCs w:val="32"/>
        </w:rPr>
        <w:t>帐户</w:t>
      </w:r>
      <w:proofErr w:type="gramEnd"/>
      <w:r w:rsidRPr="00DC1272">
        <w:rPr>
          <w:rFonts w:ascii="仿宋_GB2312" w:eastAsia="仿宋_GB2312" w:hAnsi="微软雅黑" w:cs="Helvetica" w:hint="eastAsia"/>
          <w:color w:val="333333"/>
          <w:kern w:val="0"/>
          <w:sz w:val="32"/>
          <w:szCs w:val="32"/>
        </w:rPr>
        <w:t>。</w:t>
      </w:r>
    </w:p>
    <w:p w:rsidR="00DC1272" w:rsidRDefault="00DC1272">
      <w:pPr>
        <w:rPr>
          <w:rFonts w:hint="eastAsia"/>
        </w:rPr>
      </w:pPr>
      <w:r>
        <w:rPr>
          <w:noProof/>
        </w:rPr>
        <w:lastRenderedPageBreak/>
        <w:drawing>
          <wp:inline distT="0" distB="0" distL="0" distR="0">
            <wp:extent cx="5274310" cy="4964056"/>
            <wp:effectExtent l="19050" t="0" r="2540" b="0"/>
            <wp:docPr id="2" name="图片 2" descr="C:\Users\Administrato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untitled.png"/>
                    <pic:cNvPicPr>
                      <a:picLocks noChangeAspect="1" noChangeArrowheads="1"/>
                    </pic:cNvPicPr>
                  </pic:nvPicPr>
                  <pic:blipFill>
                    <a:blip r:embed="rId5" cstate="print"/>
                    <a:srcRect/>
                    <a:stretch>
                      <a:fillRect/>
                    </a:stretch>
                  </pic:blipFill>
                  <pic:spPr bwMode="auto">
                    <a:xfrm>
                      <a:off x="0" y="0"/>
                      <a:ext cx="5274310" cy="4964056"/>
                    </a:xfrm>
                    <a:prstGeom prst="rect">
                      <a:avLst/>
                    </a:prstGeom>
                    <a:noFill/>
                    <a:ln w="9525">
                      <a:noFill/>
                      <a:miter lim="800000"/>
                      <a:headEnd/>
                      <a:tailEnd/>
                    </a:ln>
                  </pic:spPr>
                </pic:pic>
              </a:graphicData>
            </a:graphic>
          </wp:inline>
        </w:drawing>
      </w:r>
    </w:p>
    <w:p w:rsidR="00DC1272" w:rsidRPr="00DC1272" w:rsidRDefault="00DC1272" w:rsidP="00DC1272">
      <w:pPr>
        <w:widowControl/>
        <w:shd w:val="clear" w:color="auto" w:fill="FFFFFF"/>
        <w:spacing w:line="360" w:lineRule="auto"/>
        <w:ind w:firstLine="640"/>
        <w:rPr>
          <w:rFonts w:ascii="微软雅黑" w:eastAsia="微软雅黑" w:hAnsi="微软雅黑" w:cs="Helvetica"/>
          <w:color w:val="333333"/>
          <w:kern w:val="0"/>
          <w:sz w:val="24"/>
          <w:szCs w:val="24"/>
        </w:rPr>
      </w:pPr>
      <w:r w:rsidRPr="00DC1272">
        <w:rPr>
          <w:rFonts w:ascii="仿宋_GB2312" w:eastAsia="仿宋_GB2312" w:hAnsi="微软雅黑" w:cs="Helvetica" w:hint="eastAsia"/>
          <w:color w:val="333333"/>
          <w:kern w:val="0"/>
          <w:sz w:val="32"/>
          <w:szCs w:val="32"/>
        </w:rPr>
        <w:t>没有内地/大陆手机号的港澳台地区船员，可持中华人民共和国港澳居民来往内地通行证、中华人民共和国台湾居民来往大陆通行证、中华人民共和国港澳居民居住证、中华人民共和国台湾居民居住证等有效证件到就近海事管理机构进行开户。</w:t>
      </w:r>
    </w:p>
    <w:p w:rsidR="00DC1272" w:rsidRPr="00DC1272" w:rsidRDefault="00DC1272" w:rsidP="00DC1272">
      <w:pPr>
        <w:widowControl/>
        <w:shd w:val="clear" w:color="auto" w:fill="FFFFFF"/>
        <w:spacing w:line="360" w:lineRule="auto"/>
        <w:ind w:firstLine="480"/>
        <w:rPr>
          <w:rFonts w:ascii="微软雅黑" w:eastAsia="微软雅黑" w:hAnsi="微软雅黑" w:cs="Helvetica" w:hint="eastAsia"/>
          <w:color w:val="333333"/>
          <w:kern w:val="0"/>
          <w:sz w:val="24"/>
          <w:szCs w:val="24"/>
        </w:rPr>
      </w:pPr>
      <w:r w:rsidRPr="00DC1272">
        <w:rPr>
          <w:rFonts w:ascii="黑体" w:eastAsia="黑体" w:hAnsi="黑体" w:cs="Helvetica" w:hint="eastAsia"/>
          <w:b/>
          <w:bCs/>
          <w:color w:val="333333"/>
          <w:kern w:val="0"/>
          <w:sz w:val="32"/>
          <w:szCs w:val="32"/>
        </w:rPr>
        <w:t>2 完善船员个人信息</w:t>
      </w:r>
    </w:p>
    <w:p w:rsidR="00DC1272" w:rsidRPr="00DC1272" w:rsidRDefault="00DC1272" w:rsidP="00DC1272">
      <w:pPr>
        <w:widowControl/>
        <w:shd w:val="clear" w:color="auto" w:fill="FFFFFF"/>
        <w:spacing w:line="360" w:lineRule="auto"/>
        <w:ind w:firstLine="640"/>
        <w:rPr>
          <w:rFonts w:ascii="微软雅黑" w:eastAsia="微软雅黑" w:hAnsi="微软雅黑" w:cs="Helvetica" w:hint="eastAsia"/>
          <w:color w:val="333333"/>
          <w:kern w:val="0"/>
          <w:sz w:val="24"/>
          <w:szCs w:val="24"/>
        </w:rPr>
      </w:pPr>
      <w:r w:rsidRPr="00DC1272">
        <w:rPr>
          <w:rFonts w:ascii="仿宋_GB2312" w:eastAsia="仿宋_GB2312" w:hAnsi="微软雅黑" w:cs="Helvetica" w:hint="eastAsia"/>
          <w:color w:val="333333"/>
          <w:kern w:val="0"/>
          <w:sz w:val="32"/>
          <w:szCs w:val="32"/>
        </w:rPr>
        <w:t>船员个人</w:t>
      </w:r>
      <w:proofErr w:type="gramStart"/>
      <w:r w:rsidRPr="00DC1272">
        <w:rPr>
          <w:rFonts w:ascii="仿宋_GB2312" w:eastAsia="仿宋_GB2312" w:hAnsi="微软雅黑" w:cs="Helvetica" w:hint="eastAsia"/>
          <w:color w:val="333333"/>
          <w:kern w:val="0"/>
          <w:sz w:val="32"/>
          <w:szCs w:val="32"/>
        </w:rPr>
        <w:t>帐户</w:t>
      </w:r>
      <w:proofErr w:type="gramEnd"/>
      <w:r w:rsidRPr="00DC1272">
        <w:rPr>
          <w:rFonts w:ascii="仿宋_GB2312" w:eastAsia="仿宋_GB2312" w:hAnsi="微软雅黑" w:cs="Helvetica" w:hint="eastAsia"/>
          <w:color w:val="333333"/>
          <w:kern w:val="0"/>
          <w:sz w:val="32"/>
          <w:szCs w:val="32"/>
        </w:rPr>
        <w:t>注册成功首次办理船员业务之前，需按要求完善个人信息。</w:t>
      </w:r>
    </w:p>
    <w:p w:rsidR="00DC1272" w:rsidRPr="00DC1272" w:rsidRDefault="00DC1272" w:rsidP="00DC1272">
      <w:pPr>
        <w:widowControl/>
        <w:shd w:val="clear" w:color="auto" w:fill="FFFFFF"/>
        <w:spacing w:line="360" w:lineRule="auto"/>
        <w:ind w:firstLine="640"/>
        <w:rPr>
          <w:rFonts w:ascii="微软雅黑" w:eastAsia="微软雅黑" w:hAnsi="微软雅黑" w:cs="Helvetica" w:hint="eastAsia"/>
          <w:color w:val="333333"/>
          <w:kern w:val="0"/>
          <w:sz w:val="24"/>
          <w:szCs w:val="24"/>
        </w:rPr>
      </w:pPr>
      <w:r w:rsidRPr="00DC1272">
        <w:rPr>
          <w:rFonts w:ascii="仿宋_GB2312" w:eastAsia="仿宋_GB2312" w:hAnsi="微软雅黑" w:cs="Helvetica" w:hint="eastAsia"/>
          <w:color w:val="333333"/>
          <w:kern w:val="0"/>
          <w:sz w:val="32"/>
          <w:szCs w:val="32"/>
        </w:rPr>
        <w:t>第一步：登录船员电子申报系统。</w:t>
      </w:r>
    </w:p>
    <w:p w:rsidR="00DC1272" w:rsidRPr="00DC1272" w:rsidRDefault="00DC1272" w:rsidP="00DC1272">
      <w:pPr>
        <w:widowControl/>
        <w:shd w:val="clear" w:color="auto" w:fill="FFFFFF"/>
        <w:spacing w:line="360" w:lineRule="auto"/>
        <w:ind w:firstLine="640"/>
        <w:rPr>
          <w:rFonts w:ascii="微软雅黑" w:eastAsia="微软雅黑" w:hAnsi="微软雅黑" w:cs="Helvetica" w:hint="eastAsia"/>
          <w:color w:val="333333"/>
          <w:kern w:val="0"/>
          <w:sz w:val="24"/>
          <w:szCs w:val="24"/>
        </w:rPr>
      </w:pPr>
      <w:r w:rsidRPr="00DC1272">
        <w:rPr>
          <w:rFonts w:ascii="仿宋_GB2312" w:eastAsia="仿宋_GB2312" w:hAnsi="微软雅黑" w:cs="Helvetica" w:hint="eastAsia"/>
          <w:color w:val="333333"/>
          <w:kern w:val="0"/>
          <w:sz w:val="32"/>
          <w:szCs w:val="32"/>
        </w:rPr>
        <w:lastRenderedPageBreak/>
        <w:t>使用注册成功的船员个人</w:t>
      </w:r>
      <w:proofErr w:type="gramStart"/>
      <w:r w:rsidRPr="00DC1272">
        <w:rPr>
          <w:rFonts w:ascii="仿宋_GB2312" w:eastAsia="仿宋_GB2312" w:hAnsi="微软雅黑" w:cs="Helvetica" w:hint="eastAsia"/>
          <w:color w:val="333333"/>
          <w:kern w:val="0"/>
          <w:sz w:val="32"/>
          <w:szCs w:val="32"/>
        </w:rPr>
        <w:t>帐户</w:t>
      </w:r>
      <w:proofErr w:type="gramEnd"/>
      <w:r w:rsidRPr="00DC1272">
        <w:rPr>
          <w:rFonts w:ascii="仿宋_GB2312" w:eastAsia="仿宋_GB2312" w:hAnsi="微软雅黑" w:cs="Helvetica" w:hint="eastAsia"/>
          <w:color w:val="333333"/>
          <w:kern w:val="0"/>
          <w:sz w:val="32"/>
          <w:szCs w:val="32"/>
        </w:rPr>
        <w:t>登录海事一网</w:t>
      </w:r>
      <w:proofErr w:type="gramStart"/>
      <w:r w:rsidRPr="00DC1272">
        <w:rPr>
          <w:rFonts w:ascii="仿宋_GB2312" w:eastAsia="仿宋_GB2312" w:hAnsi="微软雅黑" w:cs="Helvetica" w:hint="eastAsia"/>
          <w:color w:val="333333"/>
          <w:kern w:val="0"/>
          <w:sz w:val="32"/>
          <w:szCs w:val="32"/>
        </w:rPr>
        <w:t>通办平台</w:t>
      </w:r>
      <w:proofErr w:type="gramEnd"/>
      <w:r w:rsidRPr="00DC1272">
        <w:rPr>
          <w:rFonts w:ascii="仿宋_GB2312" w:eastAsia="仿宋_GB2312" w:hAnsi="微软雅黑" w:cs="Helvetica" w:hint="eastAsia"/>
          <w:color w:val="333333"/>
          <w:kern w:val="0"/>
          <w:sz w:val="32"/>
          <w:szCs w:val="32"/>
        </w:rPr>
        <w:t>（https://zwfw.msa.gov.cn）。</w:t>
      </w:r>
    </w:p>
    <w:p w:rsidR="00DC1272" w:rsidRDefault="00DC1272">
      <w:pPr>
        <w:rPr>
          <w:rFonts w:hint="eastAsia"/>
        </w:rPr>
      </w:pPr>
      <w:r>
        <w:rPr>
          <w:noProof/>
        </w:rPr>
        <w:drawing>
          <wp:inline distT="0" distB="0" distL="0" distR="0">
            <wp:extent cx="5274310" cy="418898"/>
            <wp:effectExtent l="19050" t="0" r="2540" b="0"/>
            <wp:docPr id="3" name="图片 3" descr="C:\Users\Administrato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untitled.png"/>
                    <pic:cNvPicPr>
                      <a:picLocks noChangeAspect="1" noChangeArrowheads="1"/>
                    </pic:cNvPicPr>
                  </pic:nvPicPr>
                  <pic:blipFill>
                    <a:blip r:embed="rId6" cstate="print"/>
                    <a:srcRect/>
                    <a:stretch>
                      <a:fillRect/>
                    </a:stretch>
                  </pic:blipFill>
                  <pic:spPr bwMode="auto">
                    <a:xfrm>
                      <a:off x="0" y="0"/>
                      <a:ext cx="5274310" cy="418898"/>
                    </a:xfrm>
                    <a:prstGeom prst="rect">
                      <a:avLst/>
                    </a:prstGeom>
                    <a:noFill/>
                    <a:ln w="9525">
                      <a:noFill/>
                      <a:miter lim="800000"/>
                      <a:headEnd/>
                      <a:tailEnd/>
                    </a:ln>
                  </pic:spPr>
                </pic:pic>
              </a:graphicData>
            </a:graphic>
          </wp:inline>
        </w:drawing>
      </w:r>
    </w:p>
    <w:p w:rsidR="00DC1272" w:rsidRDefault="00DC1272">
      <w:pPr>
        <w:rPr>
          <w:rFonts w:ascii="仿宋_GB2312" w:eastAsia="仿宋_GB2312" w:hAnsi="微软雅黑" w:cs="Helvetica" w:hint="eastAsia"/>
          <w:color w:val="333333"/>
          <w:sz w:val="32"/>
          <w:szCs w:val="32"/>
        </w:rPr>
      </w:pPr>
      <w:r>
        <w:rPr>
          <w:rFonts w:ascii="仿宋_GB2312" w:eastAsia="仿宋_GB2312" w:hAnsi="微软雅黑" w:cs="Helvetica" w:hint="eastAsia"/>
          <w:color w:val="333333"/>
          <w:sz w:val="32"/>
          <w:szCs w:val="32"/>
        </w:rPr>
        <w:t>登录成功后在平台首页中部位置找到“政务服务”—“按个人”，在第二页点击船员相关的任一业务，点击“在线办理”，进入船员电子申报系统：</w:t>
      </w:r>
    </w:p>
    <w:p w:rsidR="00DC1272" w:rsidRDefault="00DC1272">
      <w:pPr>
        <w:rPr>
          <w:rFonts w:hint="eastAsia"/>
        </w:rPr>
      </w:pPr>
      <w:r>
        <w:rPr>
          <w:noProof/>
        </w:rPr>
        <w:drawing>
          <wp:inline distT="0" distB="0" distL="0" distR="0">
            <wp:extent cx="5274310" cy="2199216"/>
            <wp:effectExtent l="19050" t="0" r="2540" b="0"/>
            <wp:docPr id="4" name="图片 4" descr="C:\Users\Administrato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untitled.png"/>
                    <pic:cNvPicPr>
                      <a:picLocks noChangeAspect="1" noChangeArrowheads="1"/>
                    </pic:cNvPicPr>
                  </pic:nvPicPr>
                  <pic:blipFill>
                    <a:blip r:embed="rId7" cstate="print"/>
                    <a:srcRect/>
                    <a:stretch>
                      <a:fillRect/>
                    </a:stretch>
                  </pic:blipFill>
                  <pic:spPr bwMode="auto">
                    <a:xfrm>
                      <a:off x="0" y="0"/>
                      <a:ext cx="5274310" cy="2199216"/>
                    </a:xfrm>
                    <a:prstGeom prst="rect">
                      <a:avLst/>
                    </a:prstGeom>
                    <a:noFill/>
                    <a:ln w="9525">
                      <a:noFill/>
                      <a:miter lim="800000"/>
                      <a:headEnd/>
                      <a:tailEnd/>
                    </a:ln>
                  </pic:spPr>
                </pic:pic>
              </a:graphicData>
            </a:graphic>
          </wp:inline>
        </w:drawing>
      </w:r>
    </w:p>
    <w:p w:rsidR="00DC1272" w:rsidRPr="00DC1272" w:rsidRDefault="00DC1272" w:rsidP="00DC1272">
      <w:pPr>
        <w:widowControl/>
        <w:shd w:val="clear" w:color="auto" w:fill="FFFFFF"/>
        <w:spacing w:line="360" w:lineRule="auto"/>
        <w:ind w:firstLine="640"/>
        <w:rPr>
          <w:rFonts w:ascii="微软雅黑" w:eastAsia="微软雅黑" w:hAnsi="微软雅黑" w:cs="Helvetica"/>
          <w:color w:val="333333"/>
          <w:kern w:val="0"/>
          <w:sz w:val="24"/>
          <w:szCs w:val="24"/>
        </w:rPr>
      </w:pPr>
      <w:r w:rsidRPr="00DC1272">
        <w:rPr>
          <w:rFonts w:ascii="仿宋_GB2312" w:eastAsia="仿宋_GB2312" w:hAnsi="微软雅黑" w:cs="Helvetica" w:hint="eastAsia"/>
          <w:color w:val="333333"/>
          <w:kern w:val="0"/>
          <w:sz w:val="32"/>
          <w:szCs w:val="32"/>
        </w:rPr>
        <w:t>第二步：完善个人信息。</w:t>
      </w:r>
    </w:p>
    <w:p w:rsidR="00DC1272" w:rsidRPr="00DC1272" w:rsidRDefault="00DC1272" w:rsidP="00DC1272">
      <w:pPr>
        <w:widowControl/>
        <w:shd w:val="clear" w:color="auto" w:fill="FFFFFF"/>
        <w:spacing w:line="360" w:lineRule="auto"/>
        <w:ind w:firstLine="640"/>
        <w:rPr>
          <w:rFonts w:ascii="微软雅黑" w:eastAsia="微软雅黑" w:hAnsi="微软雅黑" w:cs="Helvetica" w:hint="eastAsia"/>
          <w:color w:val="333333"/>
          <w:kern w:val="0"/>
          <w:sz w:val="24"/>
          <w:szCs w:val="24"/>
        </w:rPr>
      </w:pPr>
      <w:r w:rsidRPr="00DC1272">
        <w:rPr>
          <w:rFonts w:ascii="仿宋_GB2312" w:eastAsia="仿宋_GB2312" w:hAnsi="微软雅黑" w:cs="Helvetica" w:hint="eastAsia"/>
          <w:color w:val="333333"/>
          <w:kern w:val="0"/>
          <w:sz w:val="32"/>
          <w:szCs w:val="32"/>
        </w:rPr>
        <w:t>在海事一网</w:t>
      </w:r>
      <w:proofErr w:type="gramStart"/>
      <w:r w:rsidRPr="00DC1272">
        <w:rPr>
          <w:rFonts w:ascii="仿宋_GB2312" w:eastAsia="仿宋_GB2312" w:hAnsi="微软雅黑" w:cs="Helvetica" w:hint="eastAsia"/>
          <w:color w:val="333333"/>
          <w:kern w:val="0"/>
          <w:sz w:val="32"/>
          <w:szCs w:val="32"/>
        </w:rPr>
        <w:t>通办平台</w:t>
      </w:r>
      <w:proofErr w:type="gramEnd"/>
      <w:r w:rsidRPr="00DC1272">
        <w:rPr>
          <w:rFonts w:ascii="仿宋_GB2312" w:eastAsia="仿宋_GB2312" w:hAnsi="微软雅黑" w:cs="Helvetica" w:hint="eastAsia"/>
          <w:color w:val="333333"/>
          <w:kern w:val="0"/>
          <w:sz w:val="32"/>
          <w:szCs w:val="32"/>
        </w:rPr>
        <w:t>完成个人</w:t>
      </w:r>
      <w:proofErr w:type="gramStart"/>
      <w:r w:rsidRPr="00DC1272">
        <w:rPr>
          <w:rFonts w:ascii="仿宋_GB2312" w:eastAsia="仿宋_GB2312" w:hAnsi="微软雅黑" w:cs="Helvetica" w:hint="eastAsia"/>
          <w:color w:val="333333"/>
          <w:kern w:val="0"/>
          <w:sz w:val="32"/>
          <w:szCs w:val="32"/>
        </w:rPr>
        <w:t>帐户</w:t>
      </w:r>
      <w:proofErr w:type="gramEnd"/>
      <w:r w:rsidRPr="00DC1272">
        <w:rPr>
          <w:rFonts w:ascii="仿宋_GB2312" w:eastAsia="仿宋_GB2312" w:hAnsi="微软雅黑" w:cs="Helvetica" w:hint="eastAsia"/>
          <w:color w:val="333333"/>
          <w:kern w:val="0"/>
          <w:sz w:val="32"/>
          <w:szCs w:val="32"/>
        </w:rPr>
        <w:t>注册后首次登录船员电子申报系统时</w:t>
      </w:r>
      <w:proofErr w:type="gramStart"/>
      <w:r w:rsidRPr="00DC1272">
        <w:rPr>
          <w:rFonts w:ascii="仿宋_GB2312" w:eastAsia="仿宋_GB2312" w:hAnsi="微软雅黑" w:cs="Helvetica" w:hint="eastAsia"/>
          <w:color w:val="333333"/>
          <w:kern w:val="0"/>
          <w:sz w:val="32"/>
          <w:szCs w:val="32"/>
        </w:rPr>
        <w:t>正常会</w:t>
      </w:r>
      <w:proofErr w:type="gramEnd"/>
      <w:r w:rsidRPr="00DC1272">
        <w:rPr>
          <w:rFonts w:ascii="仿宋_GB2312" w:eastAsia="仿宋_GB2312" w:hAnsi="微软雅黑" w:cs="Helvetica" w:hint="eastAsia"/>
          <w:color w:val="333333"/>
          <w:kern w:val="0"/>
          <w:sz w:val="32"/>
          <w:szCs w:val="32"/>
        </w:rPr>
        <w:t>出现以下界面：</w:t>
      </w:r>
    </w:p>
    <w:p w:rsidR="00DC1272" w:rsidRDefault="00DC1272">
      <w:pPr>
        <w:rPr>
          <w:rFonts w:hint="eastAsia"/>
        </w:rPr>
      </w:pPr>
      <w:r>
        <w:rPr>
          <w:noProof/>
        </w:rPr>
        <w:drawing>
          <wp:inline distT="0" distB="0" distL="0" distR="0">
            <wp:extent cx="5274310" cy="2113532"/>
            <wp:effectExtent l="19050" t="0" r="2540" b="0"/>
            <wp:docPr id="5" name="图片 5" descr="C:\Users\Administrato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untitled.png"/>
                    <pic:cNvPicPr>
                      <a:picLocks noChangeAspect="1" noChangeArrowheads="1"/>
                    </pic:cNvPicPr>
                  </pic:nvPicPr>
                  <pic:blipFill>
                    <a:blip r:embed="rId8" cstate="print"/>
                    <a:srcRect/>
                    <a:stretch>
                      <a:fillRect/>
                    </a:stretch>
                  </pic:blipFill>
                  <pic:spPr bwMode="auto">
                    <a:xfrm>
                      <a:off x="0" y="0"/>
                      <a:ext cx="5274310" cy="2113532"/>
                    </a:xfrm>
                    <a:prstGeom prst="rect">
                      <a:avLst/>
                    </a:prstGeom>
                    <a:noFill/>
                    <a:ln w="9525">
                      <a:noFill/>
                      <a:miter lim="800000"/>
                      <a:headEnd/>
                      <a:tailEnd/>
                    </a:ln>
                  </pic:spPr>
                </pic:pic>
              </a:graphicData>
            </a:graphic>
          </wp:inline>
        </w:drawing>
      </w:r>
    </w:p>
    <w:p w:rsidR="00DC1272" w:rsidRDefault="00DC1272">
      <w:pPr>
        <w:rPr>
          <w:rFonts w:ascii="仿宋_GB2312" w:eastAsia="仿宋_GB2312" w:hAnsi="微软雅黑" w:cs="Helvetica" w:hint="eastAsia"/>
          <w:color w:val="333333"/>
          <w:sz w:val="32"/>
          <w:szCs w:val="32"/>
        </w:rPr>
      </w:pPr>
      <w:r>
        <w:rPr>
          <w:rFonts w:ascii="仿宋_GB2312" w:eastAsia="仿宋_GB2312" w:hAnsi="微软雅黑" w:cs="Helvetica" w:hint="eastAsia"/>
          <w:color w:val="333333"/>
          <w:sz w:val="32"/>
          <w:szCs w:val="32"/>
        </w:rPr>
        <w:t>若出现以下界面，请按照页面提示稍后重试或到就近海事管</w:t>
      </w:r>
      <w:r>
        <w:rPr>
          <w:rFonts w:ascii="仿宋_GB2312" w:eastAsia="仿宋_GB2312" w:hAnsi="微软雅黑" w:cs="Helvetica" w:hint="eastAsia"/>
          <w:color w:val="333333"/>
          <w:sz w:val="32"/>
          <w:szCs w:val="32"/>
        </w:rPr>
        <w:lastRenderedPageBreak/>
        <w:t>理机构进行人员信息登记：</w:t>
      </w:r>
    </w:p>
    <w:p w:rsidR="00DC1272" w:rsidRDefault="00DC1272">
      <w:pPr>
        <w:rPr>
          <w:rFonts w:hint="eastAsia"/>
        </w:rPr>
      </w:pPr>
      <w:r>
        <w:rPr>
          <w:noProof/>
        </w:rPr>
        <w:drawing>
          <wp:inline distT="0" distB="0" distL="0" distR="0">
            <wp:extent cx="5274310" cy="1656552"/>
            <wp:effectExtent l="19050" t="0" r="2540" b="0"/>
            <wp:docPr id="6" name="图片 6" descr="C:\Users\Administrato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untitled.png"/>
                    <pic:cNvPicPr>
                      <a:picLocks noChangeAspect="1" noChangeArrowheads="1"/>
                    </pic:cNvPicPr>
                  </pic:nvPicPr>
                  <pic:blipFill>
                    <a:blip r:embed="rId9" cstate="print"/>
                    <a:srcRect/>
                    <a:stretch>
                      <a:fillRect/>
                    </a:stretch>
                  </pic:blipFill>
                  <pic:spPr bwMode="auto">
                    <a:xfrm>
                      <a:off x="0" y="0"/>
                      <a:ext cx="5274310" cy="1656552"/>
                    </a:xfrm>
                    <a:prstGeom prst="rect">
                      <a:avLst/>
                    </a:prstGeom>
                    <a:noFill/>
                    <a:ln w="9525">
                      <a:noFill/>
                      <a:miter lim="800000"/>
                      <a:headEnd/>
                      <a:tailEnd/>
                    </a:ln>
                  </pic:spPr>
                </pic:pic>
              </a:graphicData>
            </a:graphic>
          </wp:inline>
        </w:drawing>
      </w:r>
    </w:p>
    <w:p w:rsidR="00DC1272" w:rsidRDefault="00DC1272">
      <w:pPr>
        <w:rPr>
          <w:rFonts w:ascii="仿宋_GB2312" w:eastAsia="仿宋_GB2312" w:hAnsi="微软雅黑" w:cs="Helvetica" w:hint="eastAsia"/>
          <w:color w:val="333333"/>
          <w:sz w:val="32"/>
          <w:szCs w:val="32"/>
        </w:rPr>
      </w:pPr>
      <w:r>
        <w:rPr>
          <w:rFonts w:ascii="仿宋_GB2312" w:eastAsia="仿宋_GB2312" w:hAnsi="微软雅黑" w:cs="Helvetica" w:hint="eastAsia"/>
          <w:color w:val="333333"/>
          <w:sz w:val="32"/>
          <w:szCs w:val="32"/>
        </w:rPr>
        <w:t>进入个人首页后点击“个人综合信息”菜单，上</w:t>
      </w:r>
      <w:proofErr w:type="gramStart"/>
      <w:r>
        <w:rPr>
          <w:rFonts w:ascii="仿宋_GB2312" w:eastAsia="仿宋_GB2312" w:hAnsi="微软雅黑" w:cs="Helvetica" w:hint="eastAsia"/>
          <w:color w:val="333333"/>
          <w:sz w:val="32"/>
          <w:szCs w:val="32"/>
        </w:rPr>
        <w:t>传个人</w:t>
      </w:r>
      <w:proofErr w:type="gramEnd"/>
      <w:r>
        <w:rPr>
          <w:rFonts w:ascii="仿宋_GB2312" w:eastAsia="仿宋_GB2312" w:hAnsi="微软雅黑" w:cs="Helvetica" w:hint="eastAsia"/>
          <w:color w:val="333333"/>
          <w:sz w:val="32"/>
          <w:szCs w:val="32"/>
        </w:rPr>
        <w:t>电子照片、完善个人信息。电子照片需为本人近期免冠正面头像白底彩色电子证件照片（规格详见上传照片页说明）。</w:t>
      </w:r>
    </w:p>
    <w:p w:rsidR="00DC1272" w:rsidRDefault="00DC1272">
      <w:pPr>
        <w:rPr>
          <w:rFonts w:hint="eastAsia"/>
        </w:rPr>
      </w:pPr>
      <w:r>
        <w:rPr>
          <w:noProof/>
        </w:rPr>
        <w:drawing>
          <wp:inline distT="0" distB="0" distL="0" distR="0">
            <wp:extent cx="5274310" cy="2408665"/>
            <wp:effectExtent l="19050" t="0" r="2540" b="0"/>
            <wp:docPr id="7" name="图片 7" descr="C:\Users\Administrato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untitled.png"/>
                    <pic:cNvPicPr>
                      <a:picLocks noChangeAspect="1" noChangeArrowheads="1"/>
                    </pic:cNvPicPr>
                  </pic:nvPicPr>
                  <pic:blipFill>
                    <a:blip r:embed="rId10" cstate="print"/>
                    <a:srcRect/>
                    <a:stretch>
                      <a:fillRect/>
                    </a:stretch>
                  </pic:blipFill>
                  <pic:spPr bwMode="auto">
                    <a:xfrm>
                      <a:off x="0" y="0"/>
                      <a:ext cx="5274310" cy="2408665"/>
                    </a:xfrm>
                    <a:prstGeom prst="rect">
                      <a:avLst/>
                    </a:prstGeom>
                    <a:noFill/>
                    <a:ln w="9525">
                      <a:noFill/>
                      <a:miter lim="800000"/>
                      <a:headEnd/>
                      <a:tailEnd/>
                    </a:ln>
                  </pic:spPr>
                </pic:pic>
              </a:graphicData>
            </a:graphic>
          </wp:inline>
        </w:drawing>
      </w:r>
    </w:p>
    <w:p w:rsidR="00DC1272" w:rsidRPr="00DC1272" w:rsidRDefault="00DC1272" w:rsidP="00DC1272">
      <w:pPr>
        <w:widowControl/>
        <w:shd w:val="clear" w:color="auto" w:fill="FFFFFF"/>
        <w:spacing w:line="360" w:lineRule="auto"/>
        <w:ind w:firstLine="480"/>
        <w:rPr>
          <w:rFonts w:ascii="微软雅黑" w:eastAsia="微软雅黑" w:hAnsi="微软雅黑" w:cs="Helvetica"/>
          <w:color w:val="333333"/>
          <w:kern w:val="0"/>
          <w:sz w:val="24"/>
          <w:szCs w:val="24"/>
        </w:rPr>
      </w:pPr>
      <w:r w:rsidRPr="00DC1272">
        <w:rPr>
          <w:rFonts w:ascii="黑体" w:eastAsia="黑体" w:hAnsi="黑体" w:cs="Helvetica" w:hint="eastAsia"/>
          <w:b/>
          <w:bCs/>
          <w:color w:val="333333"/>
          <w:kern w:val="0"/>
          <w:sz w:val="32"/>
          <w:szCs w:val="32"/>
        </w:rPr>
        <w:t>3 其他事项</w:t>
      </w:r>
    </w:p>
    <w:p w:rsidR="00DC1272" w:rsidRPr="00DC1272" w:rsidRDefault="00DC1272" w:rsidP="00DC1272">
      <w:pPr>
        <w:widowControl/>
        <w:shd w:val="clear" w:color="auto" w:fill="FFFFFF"/>
        <w:spacing w:line="360" w:lineRule="auto"/>
        <w:ind w:firstLine="640"/>
        <w:rPr>
          <w:rFonts w:ascii="微软雅黑" w:eastAsia="微软雅黑" w:hAnsi="微软雅黑" w:cs="Helvetica" w:hint="eastAsia"/>
          <w:color w:val="333333"/>
          <w:kern w:val="0"/>
          <w:sz w:val="24"/>
          <w:szCs w:val="24"/>
        </w:rPr>
      </w:pPr>
      <w:r w:rsidRPr="00DC1272">
        <w:rPr>
          <w:rFonts w:ascii="仿宋_GB2312" w:eastAsia="仿宋_GB2312" w:hAnsi="微软雅黑" w:cs="Helvetica" w:hint="eastAsia"/>
          <w:color w:val="333333"/>
          <w:kern w:val="0"/>
          <w:sz w:val="32"/>
          <w:szCs w:val="32"/>
        </w:rPr>
        <w:t>船员首次申办新版海员证，或办理新版海员证两个证书有效期（10年）后，均需到相关海事管理机构</w:t>
      </w:r>
      <w:r w:rsidRPr="00DC1272">
        <w:rPr>
          <w:rFonts w:ascii="仿宋" w:eastAsia="仿宋" w:hAnsi="仿宋" w:cs="Helvetica" w:hint="eastAsia"/>
          <w:color w:val="333333"/>
          <w:kern w:val="0"/>
          <w:sz w:val="32"/>
          <w:szCs w:val="32"/>
        </w:rPr>
        <w:t>或具备条件的采集点（另行告知）采集所必需的个人信息。</w:t>
      </w:r>
    </w:p>
    <w:p w:rsidR="00DC1272" w:rsidRPr="00DC1272" w:rsidRDefault="00DC1272"/>
    <w:sectPr w:rsidR="00DC1272" w:rsidRPr="00DC1272" w:rsidSect="00E97E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1272"/>
    <w:rsid w:val="00087806"/>
    <w:rsid w:val="007F19D1"/>
    <w:rsid w:val="00DC1272"/>
    <w:rsid w:val="00E97E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E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C1272"/>
    <w:rPr>
      <w:sz w:val="18"/>
      <w:szCs w:val="18"/>
    </w:rPr>
  </w:style>
  <w:style w:type="character" w:customStyle="1" w:styleId="Char">
    <w:name w:val="批注框文本 Char"/>
    <w:basedOn w:val="a0"/>
    <w:link w:val="a3"/>
    <w:uiPriority w:val="99"/>
    <w:semiHidden/>
    <w:rsid w:val="00DC1272"/>
    <w:rPr>
      <w:sz w:val="18"/>
      <w:szCs w:val="18"/>
    </w:rPr>
  </w:style>
</w:styles>
</file>

<file path=word/webSettings.xml><?xml version="1.0" encoding="utf-8"?>
<w:webSettings xmlns:r="http://schemas.openxmlformats.org/officeDocument/2006/relationships" xmlns:w="http://schemas.openxmlformats.org/wordprocessingml/2006/main">
  <w:divs>
    <w:div w:id="251545602">
      <w:bodyDiv w:val="1"/>
      <w:marLeft w:val="0"/>
      <w:marRight w:val="0"/>
      <w:marTop w:val="0"/>
      <w:marBottom w:val="0"/>
      <w:divBdr>
        <w:top w:val="none" w:sz="0" w:space="0" w:color="auto"/>
        <w:left w:val="none" w:sz="0" w:space="0" w:color="auto"/>
        <w:bottom w:val="none" w:sz="0" w:space="0" w:color="auto"/>
        <w:right w:val="none" w:sz="0" w:space="0" w:color="auto"/>
      </w:divBdr>
      <w:divsChild>
        <w:div w:id="2114086866">
          <w:marLeft w:val="0"/>
          <w:marRight w:val="0"/>
          <w:marTop w:val="0"/>
          <w:marBottom w:val="0"/>
          <w:divBdr>
            <w:top w:val="none" w:sz="0" w:space="0" w:color="auto"/>
            <w:left w:val="none" w:sz="0" w:space="0" w:color="auto"/>
            <w:bottom w:val="none" w:sz="0" w:space="0" w:color="auto"/>
            <w:right w:val="none" w:sz="0" w:space="0" w:color="auto"/>
          </w:divBdr>
          <w:divsChild>
            <w:div w:id="873159426">
              <w:marLeft w:val="0"/>
              <w:marRight w:val="0"/>
              <w:marTop w:val="0"/>
              <w:marBottom w:val="0"/>
              <w:divBdr>
                <w:top w:val="single" w:sz="6" w:space="15" w:color="979797"/>
                <w:left w:val="single" w:sz="6" w:space="15" w:color="979797"/>
                <w:bottom w:val="single" w:sz="6" w:space="15" w:color="979797"/>
                <w:right w:val="single" w:sz="6" w:space="15" w:color="979797"/>
              </w:divBdr>
              <w:divsChild>
                <w:div w:id="154029036">
                  <w:marLeft w:val="0"/>
                  <w:marRight w:val="0"/>
                  <w:marTop w:val="0"/>
                  <w:marBottom w:val="0"/>
                  <w:divBdr>
                    <w:top w:val="none" w:sz="0" w:space="0" w:color="auto"/>
                    <w:left w:val="none" w:sz="0" w:space="0" w:color="auto"/>
                    <w:bottom w:val="none" w:sz="0" w:space="0" w:color="auto"/>
                    <w:right w:val="none" w:sz="0" w:space="0" w:color="auto"/>
                  </w:divBdr>
                  <w:divsChild>
                    <w:div w:id="2609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11454">
      <w:bodyDiv w:val="1"/>
      <w:marLeft w:val="0"/>
      <w:marRight w:val="0"/>
      <w:marTop w:val="0"/>
      <w:marBottom w:val="0"/>
      <w:divBdr>
        <w:top w:val="none" w:sz="0" w:space="0" w:color="auto"/>
        <w:left w:val="none" w:sz="0" w:space="0" w:color="auto"/>
        <w:bottom w:val="none" w:sz="0" w:space="0" w:color="auto"/>
        <w:right w:val="none" w:sz="0" w:space="0" w:color="auto"/>
      </w:divBdr>
      <w:divsChild>
        <w:div w:id="904219594">
          <w:marLeft w:val="0"/>
          <w:marRight w:val="0"/>
          <w:marTop w:val="0"/>
          <w:marBottom w:val="0"/>
          <w:divBdr>
            <w:top w:val="none" w:sz="0" w:space="0" w:color="auto"/>
            <w:left w:val="none" w:sz="0" w:space="0" w:color="auto"/>
            <w:bottom w:val="none" w:sz="0" w:space="0" w:color="auto"/>
            <w:right w:val="none" w:sz="0" w:space="0" w:color="auto"/>
          </w:divBdr>
          <w:divsChild>
            <w:div w:id="154804217">
              <w:marLeft w:val="0"/>
              <w:marRight w:val="0"/>
              <w:marTop w:val="0"/>
              <w:marBottom w:val="0"/>
              <w:divBdr>
                <w:top w:val="single" w:sz="6" w:space="15" w:color="979797"/>
                <w:left w:val="single" w:sz="6" w:space="15" w:color="979797"/>
                <w:bottom w:val="single" w:sz="6" w:space="15" w:color="979797"/>
                <w:right w:val="single" w:sz="6" w:space="15" w:color="979797"/>
              </w:divBdr>
              <w:divsChild>
                <w:div w:id="160583429">
                  <w:marLeft w:val="0"/>
                  <w:marRight w:val="0"/>
                  <w:marTop w:val="0"/>
                  <w:marBottom w:val="0"/>
                  <w:divBdr>
                    <w:top w:val="none" w:sz="0" w:space="0" w:color="auto"/>
                    <w:left w:val="none" w:sz="0" w:space="0" w:color="auto"/>
                    <w:bottom w:val="none" w:sz="0" w:space="0" w:color="auto"/>
                    <w:right w:val="none" w:sz="0" w:space="0" w:color="auto"/>
                  </w:divBdr>
                  <w:divsChild>
                    <w:div w:id="13702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4715">
      <w:bodyDiv w:val="1"/>
      <w:marLeft w:val="0"/>
      <w:marRight w:val="0"/>
      <w:marTop w:val="0"/>
      <w:marBottom w:val="0"/>
      <w:divBdr>
        <w:top w:val="none" w:sz="0" w:space="0" w:color="auto"/>
        <w:left w:val="none" w:sz="0" w:space="0" w:color="auto"/>
        <w:bottom w:val="none" w:sz="0" w:space="0" w:color="auto"/>
        <w:right w:val="none" w:sz="0" w:space="0" w:color="auto"/>
      </w:divBdr>
      <w:divsChild>
        <w:div w:id="147669294">
          <w:marLeft w:val="0"/>
          <w:marRight w:val="0"/>
          <w:marTop w:val="0"/>
          <w:marBottom w:val="0"/>
          <w:divBdr>
            <w:top w:val="none" w:sz="0" w:space="0" w:color="auto"/>
            <w:left w:val="none" w:sz="0" w:space="0" w:color="auto"/>
            <w:bottom w:val="none" w:sz="0" w:space="0" w:color="auto"/>
            <w:right w:val="none" w:sz="0" w:space="0" w:color="auto"/>
          </w:divBdr>
          <w:divsChild>
            <w:div w:id="1079252230">
              <w:marLeft w:val="0"/>
              <w:marRight w:val="0"/>
              <w:marTop w:val="0"/>
              <w:marBottom w:val="0"/>
              <w:divBdr>
                <w:top w:val="single" w:sz="6" w:space="15" w:color="979797"/>
                <w:left w:val="single" w:sz="6" w:space="15" w:color="979797"/>
                <w:bottom w:val="single" w:sz="6" w:space="15" w:color="979797"/>
                <w:right w:val="single" w:sz="6" w:space="15" w:color="979797"/>
              </w:divBdr>
              <w:divsChild>
                <w:div w:id="551620841">
                  <w:marLeft w:val="0"/>
                  <w:marRight w:val="0"/>
                  <w:marTop w:val="0"/>
                  <w:marBottom w:val="0"/>
                  <w:divBdr>
                    <w:top w:val="none" w:sz="0" w:space="0" w:color="auto"/>
                    <w:left w:val="none" w:sz="0" w:space="0" w:color="auto"/>
                    <w:bottom w:val="none" w:sz="0" w:space="0" w:color="auto"/>
                    <w:right w:val="none" w:sz="0" w:space="0" w:color="auto"/>
                  </w:divBdr>
                  <w:divsChild>
                    <w:div w:id="14167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44204">
      <w:bodyDiv w:val="1"/>
      <w:marLeft w:val="0"/>
      <w:marRight w:val="0"/>
      <w:marTop w:val="0"/>
      <w:marBottom w:val="0"/>
      <w:divBdr>
        <w:top w:val="none" w:sz="0" w:space="0" w:color="auto"/>
        <w:left w:val="none" w:sz="0" w:space="0" w:color="auto"/>
        <w:bottom w:val="none" w:sz="0" w:space="0" w:color="auto"/>
        <w:right w:val="none" w:sz="0" w:space="0" w:color="auto"/>
      </w:divBdr>
      <w:divsChild>
        <w:div w:id="769816944">
          <w:marLeft w:val="0"/>
          <w:marRight w:val="0"/>
          <w:marTop w:val="0"/>
          <w:marBottom w:val="0"/>
          <w:divBdr>
            <w:top w:val="none" w:sz="0" w:space="0" w:color="auto"/>
            <w:left w:val="none" w:sz="0" w:space="0" w:color="auto"/>
            <w:bottom w:val="none" w:sz="0" w:space="0" w:color="auto"/>
            <w:right w:val="none" w:sz="0" w:space="0" w:color="auto"/>
          </w:divBdr>
          <w:divsChild>
            <w:div w:id="1840776130">
              <w:marLeft w:val="0"/>
              <w:marRight w:val="0"/>
              <w:marTop w:val="0"/>
              <w:marBottom w:val="0"/>
              <w:divBdr>
                <w:top w:val="single" w:sz="6" w:space="15" w:color="979797"/>
                <w:left w:val="single" w:sz="6" w:space="15" w:color="979797"/>
                <w:bottom w:val="single" w:sz="6" w:space="15" w:color="979797"/>
                <w:right w:val="single" w:sz="6" w:space="15" w:color="979797"/>
              </w:divBdr>
              <w:divsChild>
                <w:div w:id="1857499839">
                  <w:marLeft w:val="0"/>
                  <w:marRight w:val="0"/>
                  <w:marTop w:val="0"/>
                  <w:marBottom w:val="0"/>
                  <w:divBdr>
                    <w:top w:val="none" w:sz="0" w:space="0" w:color="auto"/>
                    <w:left w:val="none" w:sz="0" w:space="0" w:color="auto"/>
                    <w:bottom w:val="none" w:sz="0" w:space="0" w:color="auto"/>
                    <w:right w:val="none" w:sz="0" w:space="0" w:color="auto"/>
                  </w:divBdr>
                  <w:divsChild>
                    <w:div w:id="19058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795138">
      <w:bodyDiv w:val="1"/>
      <w:marLeft w:val="0"/>
      <w:marRight w:val="0"/>
      <w:marTop w:val="0"/>
      <w:marBottom w:val="0"/>
      <w:divBdr>
        <w:top w:val="none" w:sz="0" w:space="0" w:color="auto"/>
        <w:left w:val="none" w:sz="0" w:space="0" w:color="auto"/>
        <w:bottom w:val="none" w:sz="0" w:space="0" w:color="auto"/>
        <w:right w:val="none" w:sz="0" w:space="0" w:color="auto"/>
      </w:divBdr>
      <w:divsChild>
        <w:div w:id="1417047865">
          <w:marLeft w:val="0"/>
          <w:marRight w:val="0"/>
          <w:marTop w:val="0"/>
          <w:marBottom w:val="0"/>
          <w:divBdr>
            <w:top w:val="none" w:sz="0" w:space="0" w:color="auto"/>
            <w:left w:val="none" w:sz="0" w:space="0" w:color="auto"/>
            <w:bottom w:val="none" w:sz="0" w:space="0" w:color="auto"/>
            <w:right w:val="none" w:sz="0" w:space="0" w:color="auto"/>
          </w:divBdr>
          <w:divsChild>
            <w:div w:id="1991665360">
              <w:marLeft w:val="0"/>
              <w:marRight w:val="0"/>
              <w:marTop w:val="0"/>
              <w:marBottom w:val="0"/>
              <w:divBdr>
                <w:top w:val="single" w:sz="6" w:space="15" w:color="979797"/>
                <w:left w:val="single" w:sz="6" w:space="15" w:color="979797"/>
                <w:bottom w:val="single" w:sz="6" w:space="15" w:color="979797"/>
                <w:right w:val="single" w:sz="6" w:space="15" w:color="979797"/>
              </w:divBdr>
              <w:divsChild>
                <w:div w:id="754280735">
                  <w:marLeft w:val="0"/>
                  <w:marRight w:val="0"/>
                  <w:marTop w:val="0"/>
                  <w:marBottom w:val="0"/>
                  <w:divBdr>
                    <w:top w:val="none" w:sz="0" w:space="0" w:color="auto"/>
                    <w:left w:val="none" w:sz="0" w:space="0" w:color="auto"/>
                    <w:bottom w:val="none" w:sz="0" w:space="0" w:color="auto"/>
                    <w:right w:val="none" w:sz="0" w:space="0" w:color="auto"/>
                  </w:divBdr>
                  <w:divsChild>
                    <w:div w:id="12978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171</Words>
  <Characters>978</Characters>
  <Application>Microsoft Office Word</Application>
  <DocSecurity>0</DocSecurity>
  <Lines>8</Lines>
  <Paragraphs>2</Paragraphs>
  <ScaleCrop>false</ScaleCrop>
  <Company>Microsoft</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2020-05-11T07:42:00Z</dcterms:created>
  <dcterms:modified xsi:type="dcterms:W3CDTF">2020-05-11T07:47:00Z</dcterms:modified>
</cp:coreProperties>
</file>