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A8" w:rsidRDefault="00CB34A8" w:rsidP="00CB34A8">
      <w:pPr>
        <w:spacing w:line="440" w:lineRule="exact"/>
        <w:jc w:val="center"/>
        <w:rPr>
          <w:rFonts w:ascii="宋体" w:hAnsi="宋体" w:cs="宋体"/>
          <w:b/>
          <w:bCs/>
          <w:sz w:val="28"/>
          <w:szCs w:val="28"/>
        </w:rPr>
      </w:pPr>
      <w:r w:rsidRPr="00CB34A8">
        <w:rPr>
          <w:rFonts w:ascii="宋体" w:hAnsi="宋体" w:cs="宋体" w:hint="eastAsia"/>
          <w:b/>
          <w:bCs/>
          <w:sz w:val="28"/>
          <w:szCs w:val="28"/>
        </w:rPr>
        <w:t>散装液体污染危害性货物</w:t>
      </w:r>
      <w:r w:rsidR="006E428F">
        <w:rPr>
          <w:rFonts w:ascii="宋体" w:hAnsi="宋体" w:cs="宋体" w:hint="eastAsia"/>
          <w:b/>
          <w:bCs/>
          <w:sz w:val="28"/>
          <w:szCs w:val="28"/>
        </w:rPr>
        <w:t>船舶</w:t>
      </w:r>
      <w:r w:rsidRPr="00CB34A8">
        <w:rPr>
          <w:rFonts w:ascii="宋体" w:hAnsi="宋体" w:cs="宋体" w:hint="eastAsia"/>
          <w:b/>
          <w:bCs/>
          <w:sz w:val="28"/>
          <w:szCs w:val="28"/>
        </w:rPr>
        <w:t>装卸</w:t>
      </w:r>
    </w:p>
    <w:p w:rsidR="00617895" w:rsidRPr="00CB34A8" w:rsidRDefault="003658E6" w:rsidP="00CB34A8">
      <w:pPr>
        <w:spacing w:line="440" w:lineRule="exact"/>
        <w:jc w:val="center"/>
        <w:rPr>
          <w:rFonts w:ascii="宋体" w:hAnsi="宋体" w:cs="宋体"/>
          <w:b/>
          <w:bCs/>
          <w:sz w:val="28"/>
          <w:szCs w:val="28"/>
        </w:rPr>
      </w:pPr>
      <w:r w:rsidRPr="00CB34A8">
        <w:rPr>
          <w:rFonts w:ascii="宋体" w:hAnsi="宋体" w:cs="宋体" w:hint="eastAsia"/>
          <w:b/>
          <w:bCs/>
          <w:sz w:val="28"/>
          <w:szCs w:val="28"/>
        </w:rPr>
        <w:t>船舶/岸上安全和防污染检查表</w:t>
      </w:r>
      <w:r w:rsidR="00CB34A8">
        <w:rPr>
          <w:rFonts w:ascii="宋体" w:hAnsi="宋体" w:cs="宋体" w:hint="eastAsia"/>
          <w:b/>
          <w:bCs/>
          <w:sz w:val="28"/>
          <w:szCs w:val="28"/>
        </w:rPr>
        <w:t>（试行）</w:t>
      </w:r>
    </w:p>
    <w:p w:rsidR="004E4358" w:rsidRPr="004E4358" w:rsidRDefault="004E4358" w:rsidP="00CB34A8">
      <w:pPr>
        <w:spacing w:line="440" w:lineRule="exact"/>
        <w:jc w:val="center"/>
        <w:rPr>
          <w:rFonts w:ascii="宋体" w:hAnsi="宋体" w:cs="宋体"/>
          <w:b/>
          <w:bCs/>
          <w:szCs w:val="21"/>
        </w:rPr>
      </w:pPr>
      <w:r w:rsidRPr="004E4358">
        <w:rPr>
          <w:rFonts w:ascii="宋体" w:hAnsi="宋体" w:cs="宋体" w:hint="eastAsia"/>
          <w:b/>
          <w:bCs/>
          <w:szCs w:val="21"/>
        </w:rPr>
        <w:t>(</w:t>
      </w:r>
      <w:r w:rsidR="004A427B">
        <w:rPr>
          <w:rFonts w:ascii="宋体" w:hAnsi="宋体" w:cs="宋体" w:hint="eastAsia"/>
          <w:b/>
          <w:bCs/>
          <w:szCs w:val="21"/>
        </w:rPr>
        <w:t xml:space="preserve">表B  </w:t>
      </w:r>
      <w:r w:rsidR="00117124">
        <w:rPr>
          <w:rFonts w:ascii="宋体" w:hAnsi="宋体" w:cs="宋体" w:hint="eastAsia"/>
          <w:b/>
          <w:bCs/>
          <w:szCs w:val="21"/>
        </w:rPr>
        <w:t>内河</w:t>
      </w:r>
      <w:r w:rsidRPr="004E4358">
        <w:rPr>
          <w:rFonts w:ascii="宋体" w:hAnsi="宋体" w:cs="宋体" w:hint="eastAsia"/>
          <w:b/>
          <w:bCs/>
          <w:szCs w:val="21"/>
        </w:rPr>
        <w:t>船舶适用)</w:t>
      </w:r>
    </w:p>
    <w:p w:rsidR="003658E6" w:rsidRPr="004E4358" w:rsidRDefault="003658E6">
      <w:pPr>
        <w:jc w:val="center"/>
        <w:rPr>
          <w:rFonts w:asciiTheme="minorEastAsia" w:eastAsiaTheme="minorEastAsia" w:hAnsiTheme="minorEastAsia" w:cs="宋体"/>
        </w:rPr>
      </w:pPr>
    </w:p>
    <w:p w:rsidR="00617895" w:rsidRPr="001507F8" w:rsidRDefault="001507F8">
      <w:pPr>
        <w:ind w:firstLineChars="200" w:firstLine="422"/>
        <w:rPr>
          <w:rFonts w:asciiTheme="minorEastAsia" w:eastAsiaTheme="minorEastAsia" w:hAnsiTheme="minorEastAsia" w:cs="宋体"/>
          <w:b/>
        </w:rPr>
      </w:pPr>
      <w:r w:rsidRPr="001507F8">
        <w:rPr>
          <w:rFonts w:asciiTheme="minorEastAsia" w:eastAsiaTheme="minorEastAsia" w:hAnsiTheme="minorEastAsia" w:cs="宋体" w:hint="eastAsia"/>
          <w:b/>
        </w:rPr>
        <w:t xml:space="preserve">船舶名称........................  </w:t>
      </w:r>
      <w:r w:rsidR="003658E6">
        <w:rPr>
          <w:rFonts w:asciiTheme="minorEastAsia" w:eastAsiaTheme="minorEastAsia" w:hAnsiTheme="minorEastAsia" w:cs="宋体" w:hint="eastAsia"/>
          <w:b/>
        </w:rPr>
        <w:t xml:space="preserve">    船舶航次.......................</w:t>
      </w:r>
    </w:p>
    <w:p w:rsidR="00617895" w:rsidRPr="001507F8" w:rsidRDefault="001507F8">
      <w:pPr>
        <w:ind w:firstLineChars="245" w:firstLine="517"/>
        <w:rPr>
          <w:rFonts w:asciiTheme="minorEastAsia" w:eastAsiaTheme="minorEastAsia" w:hAnsiTheme="minorEastAsia" w:cs="宋体"/>
          <w:b/>
        </w:rPr>
      </w:pPr>
      <w:r w:rsidRPr="001507F8">
        <w:rPr>
          <w:rFonts w:asciiTheme="minorEastAsia" w:eastAsiaTheme="minorEastAsia" w:hAnsiTheme="minorEastAsia" w:cs="宋体" w:hint="eastAsia"/>
          <w:b/>
        </w:rPr>
        <w:t xml:space="preserve">             </w:t>
      </w:r>
    </w:p>
    <w:p w:rsidR="00617895" w:rsidRPr="001507F8" w:rsidRDefault="001507F8">
      <w:pPr>
        <w:ind w:firstLineChars="200" w:firstLine="422"/>
        <w:rPr>
          <w:rFonts w:asciiTheme="minorEastAsia" w:eastAsiaTheme="minorEastAsia" w:hAnsiTheme="minorEastAsia" w:cs="宋体"/>
          <w:b/>
        </w:rPr>
      </w:pPr>
      <w:r w:rsidRPr="001507F8">
        <w:rPr>
          <w:rFonts w:asciiTheme="minorEastAsia" w:eastAsiaTheme="minorEastAsia" w:hAnsiTheme="minorEastAsia" w:cs="宋体" w:hint="eastAsia"/>
          <w:b/>
        </w:rPr>
        <w:t>泊</w:t>
      </w:r>
      <w:r w:rsidR="003658E6">
        <w:rPr>
          <w:rFonts w:asciiTheme="minorEastAsia" w:eastAsiaTheme="minorEastAsia" w:hAnsiTheme="minorEastAsia" w:cs="宋体" w:hint="eastAsia"/>
          <w:b/>
        </w:rPr>
        <w:t xml:space="preserve">    </w:t>
      </w:r>
      <w:r w:rsidRPr="001507F8">
        <w:rPr>
          <w:rFonts w:asciiTheme="minorEastAsia" w:eastAsiaTheme="minorEastAsia" w:hAnsiTheme="minorEastAsia" w:cs="宋体" w:hint="eastAsia"/>
          <w:b/>
        </w:rPr>
        <w:t>位</w:t>
      </w:r>
      <w:r w:rsidR="003658E6">
        <w:rPr>
          <w:rFonts w:asciiTheme="minorEastAsia" w:eastAsiaTheme="minorEastAsia" w:hAnsiTheme="minorEastAsia" w:cs="宋体" w:hint="eastAsia"/>
          <w:b/>
        </w:rPr>
        <w:t>........................</w:t>
      </w:r>
      <w:r w:rsidRPr="001507F8">
        <w:rPr>
          <w:rFonts w:asciiTheme="minorEastAsia" w:eastAsiaTheme="minorEastAsia" w:hAnsiTheme="minorEastAsia" w:cs="宋体" w:hint="eastAsia"/>
          <w:b/>
        </w:rPr>
        <w:t xml:space="preserve">      港</w:t>
      </w:r>
      <w:r w:rsidR="003658E6">
        <w:rPr>
          <w:rFonts w:asciiTheme="minorEastAsia" w:eastAsiaTheme="minorEastAsia" w:hAnsiTheme="minorEastAsia" w:cs="宋体" w:hint="eastAsia"/>
          <w:b/>
        </w:rPr>
        <w:t xml:space="preserve">    </w:t>
      </w:r>
      <w:r w:rsidRPr="001507F8">
        <w:rPr>
          <w:rFonts w:asciiTheme="minorEastAsia" w:eastAsiaTheme="minorEastAsia" w:hAnsiTheme="minorEastAsia" w:cs="宋体" w:hint="eastAsia"/>
          <w:b/>
        </w:rPr>
        <w:t>口</w:t>
      </w:r>
      <w:r w:rsidR="003658E6">
        <w:rPr>
          <w:rFonts w:asciiTheme="minorEastAsia" w:eastAsiaTheme="minorEastAsia" w:hAnsiTheme="minorEastAsia" w:cs="宋体" w:hint="eastAsia"/>
          <w:b/>
        </w:rPr>
        <w:t>........................</w:t>
      </w:r>
    </w:p>
    <w:p w:rsidR="00617895" w:rsidRPr="001507F8" w:rsidRDefault="001507F8">
      <w:pPr>
        <w:ind w:firstLineChars="245" w:firstLine="517"/>
        <w:rPr>
          <w:rFonts w:asciiTheme="minorEastAsia" w:eastAsiaTheme="minorEastAsia" w:hAnsiTheme="minorEastAsia" w:cs="宋体"/>
          <w:b/>
        </w:rPr>
      </w:pPr>
      <w:r w:rsidRPr="001507F8">
        <w:rPr>
          <w:rFonts w:asciiTheme="minorEastAsia" w:eastAsiaTheme="minorEastAsia" w:hAnsiTheme="minorEastAsia" w:cs="宋体" w:hint="eastAsia"/>
          <w:b/>
        </w:rPr>
        <w:t xml:space="preserve">                                       </w:t>
      </w:r>
    </w:p>
    <w:p w:rsidR="00617895" w:rsidRPr="001507F8" w:rsidRDefault="001507F8">
      <w:pPr>
        <w:ind w:firstLineChars="200" w:firstLine="422"/>
        <w:rPr>
          <w:rFonts w:asciiTheme="minorEastAsia" w:eastAsiaTheme="minorEastAsia" w:hAnsiTheme="minorEastAsia" w:cs="宋体"/>
          <w:b/>
        </w:rPr>
      </w:pPr>
      <w:r w:rsidRPr="001507F8">
        <w:rPr>
          <w:rFonts w:asciiTheme="minorEastAsia" w:eastAsiaTheme="minorEastAsia" w:hAnsiTheme="minorEastAsia" w:cs="宋体" w:hint="eastAsia"/>
          <w:b/>
        </w:rPr>
        <w:t>到达日期........................      到达时间.......................</w:t>
      </w:r>
    </w:p>
    <w:p w:rsidR="00617895" w:rsidRPr="001507F8" w:rsidRDefault="001507F8">
      <w:pPr>
        <w:ind w:firstLineChars="245" w:firstLine="517"/>
        <w:rPr>
          <w:rFonts w:asciiTheme="minorEastAsia" w:eastAsiaTheme="minorEastAsia" w:hAnsiTheme="minorEastAsia" w:cs="宋体"/>
          <w:b/>
        </w:rPr>
      </w:pPr>
      <w:r w:rsidRPr="001507F8">
        <w:rPr>
          <w:rFonts w:asciiTheme="minorEastAsia" w:eastAsiaTheme="minorEastAsia" w:hAnsiTheme="minorEastAsia" w:cs="宋体" w:hint="eastAsia"/>
          <w:b/>
        </w:rPr>
        <w:t xml:space="preserve">                             </w:t>
      </w:r>
    </w:p>
    <w:p w:rsidR="00617895" w:rsidRPr="001507F8" w:rsidRDefault="00617895">
      <w:pPr>
        <w:rPr>
          <w:rFonts w:asciiTheme="minorEastAsia" w:eastAsiaTheme="minorEastAsia" w:hAnsiTheme="minorEastAsia" w:cs="宋体"/>
          <w:b/>
          <w:bCs/>
        </w:rPr>
      </w:pPr>
    </w:p>
    <w:p w:rsidR="00617895" w:rsidRPr="003658E6" w:rsidRDefault="001507F8">
      <w:pPr>
        <w:numPr>
          <w:ilvl w:val="0"/>
          <w:numId w:val="1"/>
        </w:numPr>
        <w:rPr>
          <w:rFonts w:asciiTheme="minorEastAsia" w:eastAsiaTheme="minorEastAsia" w:hAnsiTheme="minorEastAsia" w:cs="宋体"/>
          <w:b/>
          <w:bCs/>
          <w:szCs w:val="21"/>
        </w:rPr>
      </w:pPr>
      <w:r w:rsidRPr="003658E6">
        <w:rPr>
          <w:rFonts w:asciiTheme="minorEastAsia" w:eastAsiaTheme="minorEastAsia" w:hAnsiTheme="minorEastAsia" w:cs="宋体" w:hint="eastAsia"/>
          <w:b/>
          <w:bCs/>
          <w:szCs w:val="21"/>
        </w:rPr>
        <w:t>法律依据</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根据《上海港船舶污染防治办法》（上海市人民政府2015年第28号令）第十七条，由上海海事局制定本检查表示范格式。</w:t>
      </w:r>
    </w:p>
    <w:p w:rsidR="00617895" w:rsidRPr="003658E6" w:rsidRDefault="001507F8">
      <w:pPr>
        <w:numPr>
          <w:ilvl w:val="0"/>
          <w:numId w:val="1"/>
        </w:numPr>
        <w:rPr>
          <w:rFonts w:asciiTheme="minorEastAsia" w:eastAsiaTheme="minorEastAsia" w:hAnsiTheme="minorEastAsia" w:cs="宋体"/>
          <w:b/>
          <w:bCs/>
          <w:szCs w:val="21"/>
        </w:rPr>
      </w:pPr>
      <w:r w:rsidRPr="003658E6">
        <w:rPr>
          <w:rFonts w:asciiTheme="minorEastAsia" w:eastAsiaTheme="minorEastAsia" w:hAnsiTheme="minorEastAsia" w:cs="宋体" w:hint="eastAsia"/>
          <w:b/>
          <w:bCs/>
          <w:szCs w:val="21"/>
        </w:rPr>
        <w:t>技术依据</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本检查表适用于</w:t>
      </w:r>
      <w:r w:rsidR="003658E6" w:rsidRPr="003658E6">
        <w:rPr>
          <w:rFonts w:asciiTheme="minorEastAsia" w:eastAsiaTheme="minorEastAsia" w:hAnsiTheme="minorEastAsia" w:cs="宋体" w:hint="eastAsia"/>
          <w:bCs/>
          <w:szCs w:val="21"/>
        </w:rPr>
        <w:t>散装</w:t>
      </w:r>
      <w:r w:rsidRPr="003658E6">
        <w:rPr>
          <w:rFonts w:asciiTheme="minorEastAsia" w:eastAsiaTheme="minorEastAsia" w:hAnsiTheme="minorEastAsia" w:cs="宋体" w:hint="eastAsia"/>
          <w:bCs/>
          <w:szCs w:val="21"/>
        </w:rPr>
        <w:t>油类、散装</w:t>
      </w:r>
      <w:r w:rsidR="003658E6" w:rsidRPr="003658E6">
        <w:rPr>
          <w:rFonts w:asciiTheme="minorEastAsia" w:eastAsiaTheme="minorEastAsia" w:hAnsiTheme="minorEastAsia" w:cs="宋体" w:hint="eastAsia"/>
          <w:bCs/>
          <w:szCs w:val="21"/>
        </w:rPr>
        <w:t>液体</w:t>
      </w:r>
      <w:r w:rsidRPr="003658E6">
        <w:rPr>
          <w:rFonts w:asciiTheme="minorEastAsia" w:eastAsiaTheme="minorEastAsia" w:hAnsiTheme="minorEastAsia" w:cs="宋体" w:hint="eastAsia"/>
          <w:bCs/>
          <w:szCs w:val="21"/>
        </w:rPr>
        <w:t>化学品、</w:t>
      </w:r>
      <w:r w:rsidR="003658E6" w:rsidRPr="003658E6">
        <w:rPr>
          <w:rFonts w:asciiTheme="minorEastAsia" w:eastAsiaTheme="minorEastAsia" w:hAnsiTheme="minorEastAsia" w:cs="宋体" w:hint="eastAsia"/>
          <w:bCs/>
          <w:szCs w:val="21"/>
        </w:rPr>
        <w:t>散装</w:t>
      </w:r>
      <w:r w:rsidRPr="003658E6">
        <w:rPr>
          <w:rFonts w:asciiTheme="minorEastAsia" w:eastAsiaTheme="minorEastAsia" w:hAnsiTheme="minorEastAsia" w:cs="宋体" w:hint="eastAsia"/>
          <w:bCs/>
          <w:szCs w:val="21"/>
        </w:rPr>
        <w:t>液化气体三类货物作业的船舶/岸上安全和防污染确认。参考了《散装液体化工产品港口装卸技术要求》（GB /T15626-1995）、《油船油码头安全作业规程》（GB18434-2001）、《液化气体船舶安全作业要求》（GB18180-2010）、《国际油轮与油码头安全指南》、《国内航行海船法定检验技术规则》、《内河船舶法定检验技术规则》，同时考虑了船舶和岸上在作业过程中的通用做法。</w:t>
      </w:r>
    </w:p>
    <w:p w:rsidR="00617895" w:rsidRPr="003658E6" w:rsidRDefault="001507F8">
      <w:pPr>
        <w:numPr>
          <w:ilvl w:val="0"/>
          <w:numId w:val="1"/>
        </w:numPr>
        <w:rPr>
          <w:rFonts w:asciiTheme="minorEastAsia" w:eastAsiaTheme="minorEastAsia" w:hAnsiTheme="minorEastAsia" w:cs="宋体"/>
          <w:b/>
          <w:bCs/>
          <w:szCs w:val="21"/>
        </w:rPr>
      </w:pPr>
      <w:r w:rsidRPr="003658E6">
        <w:rPr>
          <w:rFonts w:asciiTheme="minorEastAsia" w:eastAsiaTheme="minorEastAsia" w:hAnsiTheme="minorEastAsia" w:cs="宋体" w:hint="eastAsia"/>
          <w:b/>
          <w:bCs/>
          <w:szCs w:val="21"/>
        </w:rPr>
        <w:t>法律责任</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船舶在码头进行安全作业的责任和义务由双方共同承担。在</w:t>
      </w:r>
      <w:r w:rsidR="003658E6" w:rsidRPr="003658E6">
        <w:rPr>
          <w:rFonts w:asciiTheme="minorEastAsia" w:eastAsiaTheme="minorEastAsia" w:hAnsiTheme="minorEastAsia" w:cs="宋体" w:hint="eastAsia"/>
          <w:bCs/>
          <w:szCs w:val="21"/>
        </w:rPr>
        <w:t>散装油类、散装液体化学品、散装液化气体</w:t>
      </w:r>
      <w:r w:rsidRPr="003658E6">
        <w:rPr>
          <w:rFonts w:asciiTheme="minorEastAsia" w:eastAsiaTheme="minorEastAsia" w:hAnsiTheme="minorEastAsia" w:cs="宋体" w:hint="eastAsia"/>
          <w:bCs/>
          <w:szCs w:val="21"/>
        </w:rPr>
        <w:t>货物装卸作业开始之前，负责的高级船员和码头代表应：</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(1)就作业程序，包括最大装载或者</w:t>
      </w:r>
      <w:proofErr w:type="gramStart"/>
      <w:r w:rsidRPr="003658E6">
        <w:rPr>
          <w:rFonts w:asciiTheme="minorEastAsia" w:eastAsiaTheme="minorEastAsia" w:hAnsiTheme="minorEastAsia" w:cs="宋体" w:hint="eastAsia"/>
          <w:bCs/>
          <w:szCs w:val="21"/>
        </w:rPr>
        <w:t>卸载率达成</w:t>
      </w:r>
      <w:proofErr w:type="gramEnd"/>
      <w:r w:rsidRPr="003658E6">
        <w:rPr>
          <w:rFonts w:asciiTheme="minorEastAsia" w:eastAsiaTheme="minorEastAsia" w:hAnsiTheme="minorEastAsia" w:cs="宋体" w:hint="eastAsia"/>
          <w:bCs/>
          <w:szCs w:val="21"/>
        </w:rPr>
        <w:t>书面协议。</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(2) 对于在货物装卸作业中出现的紧急情况下应采取的行动达成书面协议。</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(3)在作业前对检查清单内的事项进行确认后，按照要求进行完整填写并签字，并在作业过程中保持该事项的持续落实。</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船舶有下列情形之一的，将被视作“</w:t>
      </w:r>
      <w:bookmarkStart w:id="0" w:name="OLE_LINK3"/>
      <w:r w:rsidRPr="003658E6">
        <w:rPr>
          <w:rFonts w:asciiTheme="minorEastAsia" w:eastAsiaTheme="minorEastAsia" w:hAnsiTheme="minorEastAsia" w:cs="宋体" w:hint="eastAsia"/>
          <w:bCs/>
          <w:szCs w:val="21"/>
        </w:rPr>
        <w:t>未按照要求填写安全和防污染检查表</w:t>
      </w:r>
      <w:bookmarkEnd w:id="0"/>
      <w:r w:rsidRPr="003658E6">
        <w:rPr>
          <w:rFonts w:asciiTheme="minorEastAsia" w:eastAsiaTheme="minorEastAsia" w:hAnsiTheme="minorEastAsia" w:cs="宋体" w:hint="eastAsia"/>
          <w:bCs/>
          <w:szCs w:val="21"/>
        </w:rPr>
        <w:t>”，海事管理机构可按照《上海港船舶污染防治办法》第二十九条的规定进行行政处罚：</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(1)对检查清单内的事项未经确认</w:t>
      </w:r>
      <w:proofErr w:type="gramStart"/>
      <w:r w:rsidRPr="003658E6">
        <w:rPr>
          <w:rFonts w:asciiTheme="minorEastAsia" w:eastAsiaTheme="minorEastAsia" w:hAnsiTheme="minorEastAsia" w:cs="宋体" w:hint="eastAsia"/>
          <w:bCs/>
          <w:szCs w:val="21"/>
        </w:rPr>
        <w:t>就勾选或</w:t>
      </w:r>
      <w:proofErr w:type="gramEnd"/>
      <w:r w:rsidRPr="003658E6">
        <w:rPr>
          <w:rFonts w:asciiTheme="minorEastAsia" w:eastAsiaTheme="minorEastAsia" w:hAnsiTheme="minorEastAsia" w:cs="宋体" w:hint="eastAsia"/>
          <w:bCs/>
          <w:szCs w:val="21"/>
        </w:rPr>
        <w:t>签字，或存在弄虚作假的。</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(2)对应当检查并填写的事项未填写的。</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(3)作业过程中，检查清单内</w:t>
      </w:r>
      <w:proofErr w:type="gramStart"/>
      <w:r w:rsidRPr="003658E6">
        <w:rPr>
          <w:rFonts w:asciiTheme="minorEastAsia" w:eastAsiaTheme="minorEastAsia" w:hAnsiTheme="minorEastAsia" w:cs="宋体" w:hint="eastAsia"/>
          <w:bCs/>
          <w:szCs w:val="21"/>
        </w:rPr>
        <w:t>已勾选或</w:t>
      </w:r>
      <w:proofErr w:type="gramEnd"/>
      <w:r w:rsidRPr="003658E6">
        <w:rPr>
          <w:rFonts w:asciiTheme="minorEastAsia" w:eastAsiaTheme="minorEastAsia" w:hAnsiTheme="minorEastAsia" w:cs="宋体" w:hint="eastAsia"/>
          <w:bCs/>
          <w:szCs w:val="21"/>
        </w:rPr>
        <w:t>签字的事项较长时间未得到持续落实的。</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(4)对检查清单内代码为“A”的事项进行</w:t>
      </w:r>
      <w:proofErr w:type="gramStart"/>
      <w:r w:rsidRPr="003658E6">
        <w:rPr>
          <w:rFonts w:asciiTheme="minorEastAsia" w:eastAsiaTheme="minorEastAsia" w:hAnsiTheme="minorEastAsia" w:cs="宋体" w:hint="eastAsia"/>
          <w:bCs/>
          <w:szCs w:val="21"/>
        </w:rPr>
        <w:t>了勾选或</w:t>
      </w:r>
      <w:proofErr w:type="gramEnd"/>
      <w:r w:rsidRPr="003658E6">
        <w:rPr>
          <w:rFonts w:asciiTheme="minorEastAsia" w:eastAsiaTheme="minorEastAsia" w:hAnsiTheme="minorEastAsia" w:cs="宋体" w:hint="eastAsia"/>
          <w:bCs/>
          <w:szCs w:val="21"/>
        </w:rPr>
        <w:t>签字，但船/岸双方</w:t>
      </w:r>
      <w:proofErr w:type="gramStart"/>
      <w:r w:rsidRPr="003658E6">
        <w:rPr>
          <w:rFonts w:asciiTheme="minorEastAsia" w:eastAsiaTheme="minorEastAsia" w:hAnsiTheme="minorEastAsia" w:cs="宋体" w:hint="eastAsia"/>
          <w:bCs/>
          <w:szCs w:val="21"/>
        </w:rPr>
        <w:t>未</w:t>
      </w:r>
      <w:bookmarkStart w:id="1" w:name="OLE_LINK5"/>
      <w:r w:rsidRPr="003658E6">
        <w:rPr>
          <w:rFonts w:asciiTheme="minorEastAsia" w:eastAsiaTheme="minorEastAsia" w:hAnsiTheme="minorEastAsia" w:cs="宋体" w:hint="eastAsia"/>
          <w:bCs/>
          <w:szCs w:val="21"/>
        </w:rPr>
        <w:t>交流</w:t>
      </w:r>
      <w:proofErr w:type="gramEnd"/>
      <w:r w:rsidRPr="003658E6">
        <w:rPr>
          <w:rFonts w:asciiTheme="minorEastAsia" w:eastAsiaTheme="minorEastAsia" w:hAnsiTheme="minorEastAsia" w:cs="宋体" w:hint="eastAsia"/>
          <w:bCs/>
          <w:szCs w:val="21"/>
        </w:rPr>
        <w:t>相关协议或程序</w:t>
      </w:r>
      <w:bookmarkEnd w:id="1"/>
      <w:r w:rsidRPr="003658E6">
        <w:rPr>
          <w:rFonts w:asciiTheme="minorEastAsia" w:eastAsiaTheme="minorEastAsia" w:hAnsiTheme="minorEastAsia" w:cs="宋体" w:hint="eastAsia"/>
          <w:bCs/>
          <w:szCs w:val="21"/>
        </w:rPr>
        <w:t>的。</w:t>
      </w:r>
    </w:p>
    <w:p w:rsidR="00617895" w:rsidRPr="003658E6" w:rsidRDefault="001507F8">
      <w:pPr>
        <w:rPr>
          <w:rFonts w:asciiTheme="minorEastAsia" w:eastAsiaTheme="minorEastAsia" w:hAnsiTheme="minorEastAsia" w:cs="宋体"/>
          <w:b/>
          <w:bCs/>
          <w:szCs w:val="21"/>
        </w:rPr>
      </w:pPr>
      <w:r w:rsidRPr="003658E6">
        <w:rPr>
          <w:rFonts w:asciiTheme="minorEastAsia" w:eastAsiaTheme="minorEastAsia" w:hAnsiTheme="minorEastAsia" w:cs="宋体" w:hint="eastAsia"/>
          <w:b/>
          <w:bCs/>
          <w:szCs w:val="21"/>
        </w:rPr>
        <w:t>4.  使用指南</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以下指南旨在协助码头代表和负责的高级船员填写他们共同使用的船舶/岸上安全和防污染检查表。</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本检查表一式二份，第一联码头，第二联船方。</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在船舶停靠期间，船长和其所有下属船员必须严格遵守这些要求。码头代表必须确保岸上人员同样严格遵守这些要求。双方同意全力合作，以实现安全高效的作业。</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检查清单内列明事项的责任在该文件中加以分配。</w:t>
      </w:r>
      <w:proofErr w:type="gramStart"/>
      <w:r w:rsidRPr="003658E6">
        <w:rPr>
          <w:rFonts w:asciiTheme="minorEastAsia" w:eastAsiaTheme="minorEastAsia" w:hAnsiTheme="minorEastAsia" w:cs="宋体" w:hint="eastAsia"/>
          <w:bCs/>
          <w:szCs w:val="21"/>
        </w:rPr>
        <w:t>勾选相应</w:t>
      </w:r>
      <w:proofErr w:type="gramEnd"/>
      <w:r w:rsidRPr="003658E6">
        <w:rPr>
          <w:rFonts w:asciiTheme="minorEastAsia" w:eastAsiaTheme="minorEastAsia" w:hAnsiTheme="minorEastAsia" w:cs="宋体" w:hint="eastAsia"/>
          <w:bCs/>
          <w:szCs w:val="21"/>
        </w:rPr>
        <w:t>的选择框或者在选择框内签上中文姓氏或姓名简写字母，并在检查清单末尾的最终声明处签字，则表示确认接受这些责任。一旦签字，则逐条列明通过相互交换资料议定的安全作业最低标准。</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检查清单的一些声明指出某些情况下船舶负有唯一责任和义务；某些情况下码头负有唯一责任和义务；而其他情况下，则承担连带责任和义务。</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责任和义务的指定并不表示另外一方无须进行检查以确保情况符合要求。这种指定旨在确保清楚地确</w:t>
      </w:r>
      <w:r w:rsidRPr="003658E6">
        <w:rPr>
          <w:rFonts w:asciiTheme="minorEastAsia" w:eastAsiaTheme="minorEastAsia" w:hAnsiTheme="minorEastAsia" w:cs="宋体" w:hint="eastAsia"/>
          <w:bCs/>
          <w:szCs w:val="21"/>
        </w:rPr>
        <w:lastRenderedPageBreak/>
        <w:t>定，在船舶停靠码头期间，哪一方应负责确保初始和后续情况符合要求。</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负责的高级船员应亲自检查船舶责任中涉及的所有需要考虑的事项。同样，码头代表应亲自检查所有码头责任中所需要考虑的事项。在履行这些责任时，双方代表应确定双方安全作业的标准是可以完全接受的。可以通过以下途径，达到这个目的：</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(1)确保胜任的人已经完整正确地填写了检查清单。</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(2)检查相应的记录。</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(3)对需要的地方进行共同检查。</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在作业开始之前和作业过程中，为了保证相互安全，一个码头员工和一个负责的高级船员（视情况而定），可以不时地对船舶进行检验，以确保船方有效地履行其在检查清单中确认的职责。类似的检查也应在岸上进行。如果发现未能达到基本的安全要求，任何一方可以要求停止货物装卸和压载作业，直到采取了令人满意的整改措施。</w:t>
      </w:r>
    </w:p>
    <w:p w:rsidR="00617895" w:rsidRPr="003658E6" w:rsidRDefault="001507F8" w:rsidP="00FF657F">
      <w:pPr>
        <w:ind w:firstLineChars="201" w:firstLine="424"/>
        <w:rPr>
          <w:rFonts w:asciiTheme="minorEastAsia" w:eastAsiaTheme="minorEastAsia" w:hAnsiTheme="minorEastAsia" w:cs="宋体"/>
          <w:b/>
          <w:bCs/>
          <w:szCs w:val="21"/>
        </w:rPr>
      </w:pPr>
      <w:r w:rsidRPr="003658E6">
        <w:rPr>
          <w:rFonts w:asciiTheme="minorEastAsia" w:eastAsiaTheme="minorEastAsia" w:hAnsiTheme="minorEastAsia" w:cs="宋体" w:hint="eastAsia"/>
          <w:b/>
          <w:bCs/>
          <w:szCs w:val="21"/>
        </w:rPr>
        <w:t>4.1检查清单结构</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此检查清单由两个部分组成，</w:t>
      </w:r>
      <w:r w:rsidR="00117124">
        <w:rPr>
          <w:rFonts w:asciiTheme="minorEastAsia" w:eastAsiaTheme="minorEastAsia" w:hAnsiTheme="minorEastAsia" w:cs="宋体" w:hint="eastAsia"/>
          <w:bCs/>
          <w:szCs w:val="21"/>
        </w:rPr>
        <w:t>表A适用于</w:t>
      </w:r>
      <w:r w:rsidRPr="003658E6">
        <w:rPr>
          <w:rFonts w:asciiTheme="minorEastAsia" w:eastAsiaTheme="minorEastAsia" w:hAnsiTheme="minorEastAsia" w:cs="宋体" w:hint="eastAsia"/>
          <w:bCs/>
          <w:szCs w:val="21"/>
        </w:rPr>
        <w:t>国际航线及国内沿海船舶</w:t>
      </w:r>
      <w:r w:rsidR="00117124">
        <w:rPr>
          <w:rFonts w:asciiTheme="minorEastAsia" w:eastAsiaTheme="minorEastAsia" w:hAnsiTheme="minorEastAsia" w:cs="宋体" w:hint="eastAsia"/>
          <w:bCs/>
          <w:szCs w:val="21"/>
        </w:rPr>
        <w:t>，表B</w:t>
      </w:r>
      <w:r w:rsidRPr="003658E6">
        <w:rPr>
          <w:rFonts w:asciiTheme="minorEastAsia" w:eastAsiaTheme="minorEastAsia" w:hAnsiTheme="minorEastAsia" w:cs="宋体" w:hint="eastAsia"/>
          <w:bCs/>
          <w:szCs w:val="21"/>
        </w:rPr>
        <w:t>适用</w:t>
      </w:r>
      <w:r w:rsidR="00117124">
        <w:rPr>
          <w:rFonts w:asciiTheme="minorEastAsia" w:eastAsiaTheme="minorEastAsia" w:hAnsiTheme="minorEastAsia" w:cs="宋体" w:hint="eastAsia"/>
          <w:bCs/>
          <w:szCs w:val="21"/>
        </w:rPr>
        <w:t>于</w:t>
      </w:r>
      <w:r w:rsidRPr="003658E6">
        <w:rPr>
          <w:rFonts w:asciiTheme="minorEastAsia" w:eastAsiaTheme="minorEastAsia" w:hAnsiTheme="minorEastAsia" w:cs="宋体" w:hint="eastAsia"/>
          <w:bCs/>
          <w:szCs w:val="21"/>
        </w:rPr>
        <w:t>内河船舶。</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为保证作业安全，要求检查所有相关内容，并且认可单独或者共同承担相关的责任。如果任何一方都不承担分配的责任，必须在‘备注’栏中注明，而且应进行适当的考虑，评估作业是否能够进行。</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如果认为某个项目并不适用于船舶、码头或者计划进行的作业，在‘备注’栏中应进行标注。</w:t>
      </w:r>
    </w:p>
    <w:p w:rsidR="00617895" w:rsidRPr="003658E6" w:rsidRDefault="001507F8" w:rsidP="00FF657F">
      <w:pPr>
        <w:ind w:firstLineChars="201" w:firstLine="424"/>
        <w:rPr>
          <w:rFonts w:asciiTheme="minorEastAsia" w:eastAsiaTheme="minorEastAsia" w:hAnsiTheme="minorEastAsia" w:cs="宋体"/>
          <w:b/>
          <w:bCs/>
          <w:szCs w:val="21"/>
        </w:rPr>
      </w:pPr>
      <w:r w:rsidRPr="003658E6">
        <w:rPr>
          <w:rFonts w:asciiTheme="minorEastAsia" w:eastAsiaTheme="minorEastAsia" w:hAnsiTheme="minorEastAsia" w:cs="宋体" w:hint="eastAsia"/>
          <w:b/>
          <w:bCs/>
          <w:szCs w:val="21"/>
        </w:rPr>
        <w:t>4.2填表说明：</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“船舶”和“码头”栏目下的方格，表示由负责方实施检查。</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在“代码”栏目里的A，P或R字母，分别表示如下的意义：</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A–（协议）表示该检查项应通过协议或程序来处理，并在检查表中的“备注”栏中明确或者通过其它一些双方可接受的方式来交流这些协议和程序。</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P—（批准）在否定回答的情况下，未经主管机关允许，不可进行作业。</w:t>
      </w:r>
    </w:p>
    <w:p w:rsidR="00617895" w:rsidRPr="003658E6"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R—（重复检查）表示在双方在不超过2小时的间隔内须重复检查的项目。</w:t>
      </w:r>
    </w:p>
    <w:p w:rsidR="00617895" w:rsidRDefault="001507F8" w:rsidP="003658E6">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在所有各方都检查完毕并接受他们被分配的责任和义务以后，才可以在共同声明上签字。</w:t>
      </w:r>
    </w:p>
    <w:p w:rsidR="00202E4B" w:rsidRPr="003658E6" w:rsidRDefault="00202E4B" w:rsidP="00202E4B">
      <w:pPr>
        <w:ind w:firstLineChars="200" w:firstLine="420"/>
        <w:rPr>
          <w:rFonts w:asciiTheme="minorEastAsia" w:eastAsiaTheme="minorEastAsia" w:hAnsiTheme="minorEastAsia" w:cs="宋体"/>
          <w:bCs/>
          <w:szCs w:val="21"/>
        </w:rPr>
      </w:pPr>
      <w:r w:rsidRPr="003658E6">
        <w:rPr>
          <w:rFonts w:asciiTheme="minorEastAsia" w:eastAsiaTheme="minorEastAsia" w:hAnsiTheme="minorEastAsia" w:cs="宋体" w:hint="eastAsia"/>
          <w:bCs/>
          <w:szCs w:val="21"/>
        </w:rPr>
        <w:t>灰色方框表示这些声明可能不适用于某一方，但是如果愿意的话，船舶或者码头可以选择</w:t>
      </w:r>
      <w:proofErr w:type="gramStart"/>
      <w:r w:rsidRPr="003658E6">
        <w:rPr>
          <w:rFonts w:asciiTheme="minorEastAsia" w:eastAsiaTheme="minorEastAsia" w:hAnsiTheme="minorEastAsia" w:cs="宋体" w:hint="eastAsia"/>
          <w:bCs/>
          <w:szCs w:val="21"/>
        </w:rPr>
        <w:t>勾选或者</w:t>
      </w:r>
      <w:proofErr w:type="gramEnd"/>
      <w:r w:rsidRPr="003658E6">
        <w:rPr>
          <w:rFonts w:asciiTheme="minorEastAsia" w:eastAsiaTheme="minorEastAsia" w:hAnsiTheme="minorEastAsia" w:cs="宋体" w:hint="eastAsia"/>
          <w:bCs/>
          <w:szCs w:val="21"/>
        </w:rPr>
        <w:t>签字。</w:t>
      </w:r>
    </w:p>
    <w:p w:rsidR="00202E4B" w:rsidRPr="00202E4B" w:rsidRDefault="00202E4B" w:rsidP="003658E6">
      <w:pPr>
        <w:ind w:firstLineChars="200" w:firstLine="420"/>
        <w:rPr>
          <w:rFonts w:asciiTheme="minorEastAsia" w:eastAsiaTheme="minorEastAsia" w:hAnsiTheme="minorEastAsia" w:cs="宋体"/>
          <w:bCs/>
          <w:szCs w:val="21"/>
        </w:rPr>
      </w:pPr>
    </w:p>
    <w:p w:rsidR="004E4358" w:rsidRDefault="004E4358">
      <w:pPr>
        <w:widowControl/>
        <w:jc w:val="left"/>
        <w:rPr>
          <w:rFonts w:ascii="宋体" w:hAnsi="宋体" w:cs="宋体"/>
          <w:b/>
          <w:sz w:val="28"/>
          <w:szCs w:val="28"/>
        </w:rPr>
      </w:pPr>
      <w:r>
        <w:rPr>
          <w:rFonts w:ascii="宋体" w:hAnsi="宋体" w:cs="宋体"/>
          <w:b/>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8"/>
        <w:gridCol w:w="887"/>
        <w:gridCol w:w="1093"/>
        <w:gridCol w:w="900"/>
        <w:gridCol w:w="2340"/>
      </w:tblGrid>
      <w:tr w:rsidR="00617895" w:rsidRPr="001507F8">
        <w:tc>
          <w:tcPr>
            <w:tcW w:w="9648" w:type="dxa"/>
            <w:gridSpan w:val="5"/>
            <w:shd w:val="clear" w:color="auto" w:fill="E6E6E6"/>
          </w:tcPr>
          <w:p w:rsidR="00617895" w:rsidRPr="001507F8" w:rsidRDefault="001507F8">
            <w:pPr>
              <w:spacing w:line="240" w:lineRule="exact"/>
              <w:jc w:val="center"/>
              <w:rPr>
                <w:rFonts w:asciiTheme="minorEastAsia" w:eastAsiaTheme="minorEastAsia" w:hAnsiTheme="minorEastAsia" w:cs="宋体"/>
                <w:b/>
                <w:bCs/>
                <w:szCs w:val="21"/>
              </w:rPr>
            </w:pPr>
            <w:r w:rsidRPr="001507F8">
              <w:rPr>
                <w:rFonts w:asciiTheme="minorEastAsia" w:eastAsiaTheme="minorEastAsia" w:hAnsiTheme="minorEastAsia" w:cs="宋体" w:hint="eastAsia"/>
                <w:b/>
                <w:bCs/>
                <w:szCs w:val="21"/>
              </w:rPr>
              <w:lastRenderedPageBreak/>
              <w:t>散装液体船舶－通用</w:t>
            </w:r>
          </w:p>
        </w:tc>
      </w:tr>
      <w:tr w:rsidR="00617895" w:rsidRPr="001507F8">
        <w:tc>
          <w:tcPr>
            <w:tcW w:w="4428" w:type="dxa"/>
            <w:shd w:val="clear" w:color="auto" w:fill="E6E6E6"/>
          </w:tcPr>
          <w:p w:rsidR="00617895" w:rsidRPr="001507F8" w:rsidRDefault="001507F8">
            <w:pPr>
              <w:spacing w:line="240" w:lineRule="exact"/>
              <w:jc w:val="center"/>
              <w:rPr>
                <w:rFonts w:asciiTheme="minorEastAsia" w:eastAsiaTheme="minorEastAsia" w:hAnsiTheme="minorEastAsia" w:cs="宋体"/>
                <w:b/>
                <w:bCs/>
                <w:szCs w:val="21"/>
              </w:rPr>
            </w:pPr>
            <w:r w:rsidRPr="001507F8">
              <w:rPr>
                <w:rFonts w:asciiTheme="minorEastAsia" w:eastAsiaTheme="minorEastAsia" w:hAnsiTheme="minorEastAsia" w:cs="宋体" w:hint="eastAsia"/>
                <w:b/>
                <w:bCs/>
                <w:szCs w:val="21"/>
              </w:rPr>
              <w:t>检查项目</w:t>
            </w:r>
          </w:p>
        </w:tc>
        <w:tc>
          <w:tcPr>
            <w:tcW w:w="887" w:type="dxa"/>
            <w:shd w:val="clear" w:color="auto" w:fill="E6E6E6"/>
          </w:tcPr>
          <w:p w:rsidR="00617895" w:rsidRPr="001507F8" w:rsidRDefault="001507F8">
            <w:pPr>
              <w:spacing w:line="240" w:lineRule="exact"/>
              <w:jc w:val="center"/>
              <w:rPr>
                <w:rFonts w:asciiTheme="minorEastAsia" w:eastAsiaTheme="minorEastAsia" w:hAnsiTheme="minorEastAsia" w:cs="宋体"/>
                <w:b/>
                <w:bCs/>
                <w:szCs w:val="21"/>
              </w:rPr>
            </w:pPr>
            <w:r w:rsidRPr="001507F8">
              <w:rPr>
                <w:rFonts w:asciiTheme="minorEastAsia" w:eastAsiaTheme="minorEastAsia" w:hAnsiTheme="minorEastAsia" w:cs="宋体" w:hint="eastAsia"/>
                <w:b/>
                <w:bCs/>
                <w:szCs w:val="21"/>
              </w:rPr>
              <w:t>船舶</w:t>
            </w:r>
          </w:p>
        </w:tc>
        <w:tc>
          <w:tcPr>
            <w:tcW w:w="1093" w:type="dxa"/>
            <w:shd w:val="clear" w:color="auto" w:fill="E6E6E6"/>
          </w:tcPr>
          <w:p w:rsidR="00617895" w:rsidRPr="001507F8" w:rsidRDefault="001507F8">
            <w:pPr>
              <w:spacing w:line="240" w:lineRule="exact"/>
              <w:jc w:val="center"/>
              <w:rPr>
                <w:rFonts w:asciiTheme="minorEastAsia" w:eastAsiaTheme="minorEastAsia" w:hAnsiTheme="minorEastAsia" w:cs="宋体"/>
                <w:b/>
                <w:bCs/>
                <w:szCs w:val="21"/>
              </w:rPr>
            </w:pPr>
            <w:r w:rsidRPr="001507F8">
              <w:rPr>
                <w:rFonts w:asciiTheme="minorEastAsia" w:eastAsiaTheme="minorEastAsia" w:hAnsiTheme="minorEastAsia" w:cs="宋体" w:hint="eastAsia"/>
                <w:b/>
                <w:bCs/>
                <w:szCs w:val="21"/>
              </w:rPr>
              <w:t>码头</w:t>
            </w:r>
          </w:p>
        </w:tc>
        <w:tc>
          <w:tcPr>
            <w:tcW w:w="900" w:type="dxa"/>
            <w:shd w:val="clear" w:color="auto" w:fill="E6E6E6"/>
            <w:vAlign w:val="center"/>
          </w:tcPr>
          <w:p w:rsidR="00617895" w:rsidRPr="001507F8" w:rsidRDefault="001507F8">
            <w:pPr>
              <w:spacing w:line="240" w:lineRule="exact"/>
              <w:jc w:val="center"/>
              <w:rPr>
                <w:rFonts w:asciiTheme="minorEastAsia" w:eastAsiaTheme="minorEastAsia" w:hAnsiTheme="minorEastAsia" w:cs="宋体"/>
                <w:b/>
                <w:bCs/>
                <w:szCs w:val="21"/>
              </w:rPr>
            </w:pPr>
            <w:r w:rsidRPr="001507F8">
              <w:rPr>
                <w:rFonts w:asciiTheme="minorEastAsia" w:eastAsiaTheme="minorEastAsia" w:hAnsiTheme="minorEastAsia" w:cs="宋体" w:hint="eastAsia"/>
                <w:b/>
                <w:bCs/>
                <w:szCs w:val="21"/>
              </w:rPr>
              <w:t>编号</w:t>
            </w:r>
          </w:p>
        </w:tc>
        <w:tc>
          <w:tcPr>
            <w:tcW w:w="2340" w:type="dxa"/>
            <w:shd w:val="clear" w:color="auto" w:fill="E6E6E6"/>
            <w:vAlign w:val="center"/>
          </w:tcPr>
          <w:p w:rsidR="00617895" w:rsidRPr="001507F8" w:rsidRDefault="001507F8">
            <w:pPr>
              <w:spacing w:line="240" w:lineRule="exact"/>
              <w:jc w:val="center"/>
              <w:rPr>
                <w:rFonts w:asciiTheme="minorEastAsia" w:eastAsiaTheme="minorEastAsia" w:hAnsiTheme="minorEastAsia" w:cs="宋体"/>
                <w:b/>
                <w:bCs/>
                <w:szCs w:val="21"/>
              </w:rPr>
            </w:pPr>
            <w:r w:rsidRPr="001507F8">
              <w:rPr>
                <w:rFonts w:asciiTheme="minorEastAsia" w:eastAsiaTheme="minorEastAsia" w:hAnsiTheme="minorEastAsia" w:cs="宋体" w:hint="eastAsia"/>
                <w:b/>
                <w:bCs/>
                <w:szCs w:val="21"/>
              </w:rPr>
              <w:t>备注</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1.在船岸之间有安全通道，并已做好应急逃生准备。</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rPr>
          <w:trHeight w:val="90"/>
        </w:trPr>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2.船舶已被牢固地系缆停泊。</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3.双方商定的船舶/岸上通信系统可以进行操作。</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1507F8">
            <w:pPr>
              <w:spacing w:line="240" w:lineRule="exact"/>
              <w:rPr>
                <w:rFonts w:asciiTheme="minorEastAsia" w:eastAsiaTheme="minorEastAsia" w:hAnsiTheme="minorEastAsia" w:cs="宋体"/>
                <w:sz w:val="18"/>
                <w:u w:val="single"/>
              </w:rPr>
            </w:pPr>
            <w:r w:rsidRPr="001507F8">
              <w:rPr>
                <w:rFonts w:asciiTheme="minorEastAsia" w:eastAsiaTheme="minorEastAsia" w:hAnsiTheme="minorEastAsia" w:cs="宋体" w:hint="eastAsia"/>
                <w:sz w:val="18"/>
              </w:rPr>
              <w:t>通信系统：</w:t>
            </w:r>
            <w:r w:rsidRPr="001507F8">
              <w:rPr>
                <w:rFonts w:asciiTheme="minorEastAsia" w:eastAsiaTheme="minorEastAsia" w:hAnsiTheme="minorEastAsia" w:cs="宋体" w:hint="eastAsia"/>
                <w:sz w:val="18"/>
                <w:u w:val="single"/>
              </w:rPr>
              <w:t xml:space="preserve">          </w:t>
            </w:r>
          </w:p>
          <w:p w:rsidR="00617895" w:rsidRPr="001507F8" w:rsidRDefault="001507F8">
            <w:pPr>
              <w:spacing w:line="240" w:lineRule="exact"/>
              <w:rPr>
                <w:rFonts w:asciiTheme="minorEastAsia" w:eastAsiaTheme="minorEastAsia" w:hAnsiTheme="minorEastAsia" w:cs="宋体"/>
                <w:sz w:val="18"/>
                <w:u w:val="single"/>
              </w:rPr>
            </w:pPr>
            <w:r w:rsidRPr="001507F8">
              <w:rPr>
                <w:rFonts w:asciiTheme="minorEastAsia" w:eastAsiaTheme="minorEastAsia" w:hAnsiTheme="minorEastAsia" w:cs="宋体" w:hint="eastAsia"/>
                <w:sz w:val="18"/>
              </w:rPr>
              <w:t>备用系统：</w:t>
            </w:r>
            <w:r w:rsidRPr="001507F8">
              <w:rPr>
                <w:rFonts w:asciiTheme="minorEastAsia" w:eastAsiaTheme="minorEastAsia" w:hAnsiTheme="minorEastAsia" w:cs="宋体" w:hint="eastAsia"/>
                <w:sz w:val="18"/>
                <w:u w:val="single"/>
              </w:rPr>
              <w:t xml:space="preserve">          </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4.应急钢丝缆绳已带好并处于正确位置。</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5.船岸双方配备了消防设备能够立即使用，并针对货物情况交换消防措施和程序。</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6.船、岸双方货物或燃油软管、管道、管汇、装卸</w:t>
            </w:r>
            <w:proofErr w:type="gramStart"/>
            <w:r w:rsidRPr="001507F8">
              <w:rPr>
                <w:rFonts w:asciiTheme="minorEastAsia" w:eastAsiaTheme="minorEastAsia" w:hAnsiTheme="minorEastAsia" w:cs="宋体" w:hint="eastAsia"/>
                <w:szCs w:val="21"/>
              </w:rPr>
              <w:t>臂经检验且状况</w:t>
            </w:r>
            <w:proofErr w:type="gramEnd"/>
            <w:r w:rsidRPr="001507F8">
              <w:rPr>
                <w:rFonts w:asciiTheme="minorEastAsia" w:eastAsiaTheme="minorEastAsia" w:hAnsiTheme="minorEastAsia" w:cs="宋体" w:hint="eastAsia"/>
                <w:szCs w:val="21"/>
              </w:rPr>
              <w:t>良好，配备适当并适用于装卸的货物作业。</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7.货物装卸系统能够充分隔离和排干，确保在管线连接之前安全拆除盲板法兰。</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8.船岸集污容器进行了正确的管理，防污器材已准备到位。</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9.甲板上的排水孔被有效堵塞，临时移除时保持监控。</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10.船岸双方不用的货物和燃油软管接口已装妥盲板并上紧螺丝。</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11.封闭作业要求已经得到落实，所有货舱、压载舱和燃油舱舱盖都已关闭。</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12.不使用的通海阀和舷外排出阀保持关闭并明显系牢。</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13.作业期间，生活区外部门窗保持关闭，内部保持正压，空调进气口应防止货物蒸汽进入。</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14.船舶防火控制图位于外部。</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shd w:val="clear" w:color="FFFFFF" w:fill="D9D9D9"/>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1507F8">
            <w:pPr>
              <w:spacing w:line="240" w:lineRule="exact"/>
              <w:rPr>
                <w:rFonts w:asciiTheme="minorEastAsia" w:eastAsiaTheme="minorEastAsia" w:hAnsiTheme="minorEastAsia" w:cs="宋体"/>
                <w:sz w:val="18"/>
              </w:rPr>
            </w:pPr>
            <w:r w:rsidRPr="001507F8">
              <w:rPr>
                <w:rFonts w:asciiTheme="minorEastAsia" w:eastAsiaTheme="minorEastAsia" w:hAnsiTheme="minorEastAsia" w:cs="宋体" w:hint="eastAsia"/>
                <w:sz w:val="18"/>
              </w:rPr>
              <w:t>位置：</w:t>
            </w:r>
            <w:r w:rsidRPr="001507F8">
              <w:rPr>
                <w:rFonts w:asciiTheme="minorEastAsia" w:eastAsiaTheme="minorEastAsia" w:hAnsiTheme="minorEastAsia" w:cs="宋体" w:hint="eastAsia"/>
                <w:sz w:val="18"/>
                <w:u w:val="single"/>
              </w:rPr>
              <w:t xml:space="preserve">              </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15.船舶可以随时依靠自航移位。</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P</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16.船岸双方有足够的监护人员，并足以应对紧急状况。</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17.货物装卸所需要的货物安全技术说明书(MSDS) 已经进行了交换。</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18.如安装了独立的高位报警系统，是否使用正常，并已经过了测试。</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19.作业中允许的气象条件（风速、浪高、潮差、雷电、浓雾等）已经达成一致。</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20.如载运易燃/有毒货品的船舶，固定和便携式可燃气体探测仪/有毒气体探测仪已被校准并且能够正常工作。</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21.船舶和岸上将使用的紧急信号和停机程序已被双方认可。</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22.船/岸管路连接有符合要求的绝缘（接地）措施。</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23.岸上管线安装有止回阀或者避免“倒灌”的</w:t>
            </w:r>
            <w:r w:rsidRPr="001507F8">
              <w:rPr>
                <w:rFonts w:asciiTheme="minorEastAsia" w:eastAsiaTheme="minorEastAsia" w:hAnsiTheme="minorEastAsia" w:cs="宋体" w:hint="eastAsia"/>
                <w:szCs w:val="21"/>
              </w:rPr>
              <w:lastRenderedPageBreak/>
              <w:t>程序已经经过了检查确认。</w:t>
            </w:r>
          </w:p>
        </w:tc>
        <w:tc>
          <w:tcPr>
            <w:tcW w:w="887"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P</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lastRenderedPageBreak/>
              <w:t>24.船上厨房设备和其他烹饪器具的使用要求得到切实执行。</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25.吸烟室有标识，并且吸烟的要求得到遵守。</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1507F8">
            <w:pPr>
              <w:spacing w:line="240" w:lineRule="exact"/>
              <w:rPr>
                <w:rFonts w:asciiTheme="minorEastAsia" w:eastAsiaTheme="minorEastAsia" w:hAnsiTheme="minorEastAsia" w:cs="宋体"/>
                <w:sz w:val="18"/>
              </w:rPr>
            </w:pPr>
            <w:r w:rsidRPr="001507F8">
              <w:rPr>
                <w:rFonts w:asciiTheme="minorEastAsia" w:eastAsiaTheme="minorEastAsia" w:hAnsiTheme="minorEastAsia" w:cs="宋体" w:hint="eastAsia"/>
                <w:sz w:val="18"/>
              </w:rPr>
              <w:t>吸烟室位置：</w:t>
            </w:r>
            <w:r w:rsidRPr="001507F8">
              <w:rPr>
                <w:rFonts w:asciiTheme="minorEastAsia" w:eastAsiaTheme="minorEastAsia" w:hAnsiTheme="minorEastAsia" w:cs="宋体" w:hint="eastAsia"/>
                <w:sz w:val="18"/>
                <w:u w:val="single"/>
              </w:rPr>
              <w:t xml:space="preserve">            </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26.明火规定得到遵守。</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27.船舶/岸上电话、手机等通讯工具的要求得到遵守。</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28.手电筒（闪光信号灯）是属于认可的防爆型。</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29.固定或便携式高频/超高频（VHF/UHF）无线电收发机和自动识别系统设备是被认可的类型，且设定在正确的发射功率模式上或者关闭。</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30.船舶主要无线电发射天线已经接地，雷达已经关闭。</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31.在危险区域内的移动式电气设备同电源断开。</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32.采取了措施确保在泵房内有充足的通风。</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R</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33.如果需要</w:t>
            </w:r>
            <w:proofErr w:type="gramStart"/>
            <w:r w:rsidRPr="001507F8">
              <w:rPr>
                <w:rFonts w:asciiTheme="minorEastAsia" w:eastAsiaTheme="minorEastAsia" w:hAnsiTheme="minorEastAsia" w:cs="宋体" w:hint="eastAsia"/>
                <w:szCs w:val="21"/>
              </w:rPr>
              <w:t>从岸方</w:t>
            </w:r>
            <w:proofErr w:type="gramEnd"/>
            <w:r w:rsidRPr="001507F8">
              <w:rPr>
                <w:rFonts w:asciiTheme="minorEastAsia" w:eastAsiaTheme="minorEastAsia" w:hAnsiTheme="minorEastAsia" w:cs="宋体" w:hint="eastAsia"/>
                <w:szCs w:val="21"/>
              </w:rPr>
              <w:t>接受氮气用于货舱</w:t>
            </w:r>
            <w:proofErr w:type="gramStart"/>
            <w:r w:rsidRPr="001507F8">
              <w:rPr>
                <w:rFonts w:asciiTheme="minorEastAsia" w:eastAsiaTheme="minorEastAsia" w:hAnsiTheme="minorEastAsia" w:cs="宋体" w:hint="eastAsia"/>
                <w:szCs w:val="21"/>
              </w:rPr>
              <w:t>惰</w:t>
            </w:r>
            <w:proofErr w:type="gramEnd"/>
            <w:r w:rsidRPr="001507F8">
              <w:rPr>
                <w:rFonts w:asciiTheme="minorEastAsia" w:eastAsiaTheme="minorEastAsia" w:hAnsiTheme="minorEastAsia" w:cs="宋体" w:hint="eastAsia"/>
                <w:szCs w:val="21"/>
              </w:rPr>
              <w:t>化，驱气或吹扫管线，就相关程序已达成协议。</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r w:rsidR="003658E6">
              <w:rPr>
                <w:rFonts w:asciiTheme="minorEastAsia" w:eastAsiaTheme="minorEastAsia" w:hAnsiTheme="minorEastAsia" w:cs="宋体" w:hint="eastAsia"/>
                <w:sz w:val="18"/>
              </w:rPr>
              <w:t>/</w:t>
            </w:r>
            <w:r w:rsidRPr="001507F8">
              <w:rPr>
                <w:rFonts w:asciiTheme="minorEastAsia" w:eastAsiaTheme="minorEastAsia" w:hAnsiTheme="minorEastAsia" w:cs="宋体" w:hint="eastAsia"/>
                <w:sz w:val="18"/>
              </w:rPr>
              <w:t>P</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34.货物系统各种仪表和警报装置被正确地设定并处于良好工作状态。</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9648" w:type="dxa"/>
            <w:gridSpan w:val="5"/>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散装化学品船－增项</w:t>
            </w:r>
          </w:p>
        </w:tc>
      </w:tr>
      <w:tr w:rsidR="00617895" w:rsidRPr="001507F8">
        <w:tc>
          <w:tcPr>
            <w:tcW w:w="4428" w:type="dxa"/>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检查项目</w:t>
            </w:r>
          </w:p>
        </w:tc>
        <w:tc>
          <w:tcPr>
            <w:tcW w:w="887" w:type="dxa"/>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船舶</w:t>
            </w:r>
          </w:p>
        </w:tc>
        <w:tc>
          <w:tcPr>
            <w:tcW w:w="1093" w:type="dxa"/>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码头</w:t>
            </w:r>
          </w:p>
        </w:tc>
        <w:tc>
          <w:tcPr>
            <w:tcW w:w="900" w:type="dxa"/>
            <w:shd w:val="clear" w:color="auto" w:fill="E6E6E6"/>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编号</w:t>
            </w:r>
          </w:p>
        </w:tc>
        <w:tc>
          <w:tcPr>
            <w:tcW w:w="2340" w:type="dxa"/>
            <w:shd w:val="clear" w:color="auto" w:fill="E6E6E6"/>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备注</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1.已经提供了生产商出具的抑制剂证书（如适用）。</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P</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2充分的防护服装和设备（包括自给式呼吸器具）已经准备就绪，能够立刻使用，并且适合所装卸的货物。</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1507F8">
            <w:pPr>
              <w:spacing w:line="240" w:lineRule="exact"/>
              <w:rPr>
                <w:rFonts w:asciiTheme="minorEastAsia" w:eastAsiaTheme="minorEastAsia" w:hAnsiTheme="minorEastAsia" w:cs="宋体"/>
                <w:sz w:val="18"/>
              </w:rPr>
            </w:pPr>
            <w:r w:rsidRPr="001507F8">
              <w:rPr>
                <w:rFonts w:asciiTheme="minorEastAsia" w:eastAsiaTheme="minorEastAsia" w:hAnsiTheme="minorEastAsia" w:cs="宋体" w:hint="eastAsia"/>
                <w:sz w:val="18"/>
              </w:rPr>
              <w:t>存放位置：</w:t>
            </w:r>
            <w:r w:rsidRPr="001507F8">
              <w:rPr>
                <w:rFonts w:asciiTheme="minorEastAsia" w:eastAsiaTheme="minorEastAsia" w:hAnsiTheme="minorEastAsia" w:cs="宋体" w:hint="eastAsia"/>
                <w:sz w:val="18"/>
                <w:u w:val="single"/>
              </w:rPr>
              <w:t xml:space="preserve">           </w:t>
            </w:r>
          </w:p>
        </w:tc>
      </w:tr>
      <w:tr w:rsidR="00617895" w:rsidRPr="001507F8">
        <w:tc>
          <w:tcPr>
            <w:tcW w:w="9648" w:type="dxa"/>
            <w:gridSpan w:val="5"/>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散装液化气体船－增项</w:t>
            </w:r>
          </w:p>
        </w:tc>
      </w:tr>
      <w:tr w:rsidR="00617895" w:rsidRPr="001507F8">
        <w:tc>
          <w:tcPr>
            <w:tcW w:w="4428" w:type="dxa"/>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检查项目</w:t>
            </w:r>
          </w:p>
        </w:tc>
        <w:tc>
          <w:tcPr>
            <w:tcW w:w="887" w:type="dxa"/>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船舶</w:t>
            </w:r>
          </w:p>
        </w:tc>
        <w:tc>
          <w:tcPr>
            <w:tcW w:w="1093" w:type="dxa"/>
            <w:shd w:val="clear" w:color="auto" w:fill="E6E6E6"/>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码头</w:t>
            </w:r>
          </w:p>
        </w:tc>
        <w:tc>
          <w:tcPr>
            <w:tcW w:w="900" w:type="dxa"/>
            <w:shd w:val="clear" w:color="auto" w:fill="E6E6E6"/>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编号</w:t>
            </w:r>
          </w:p>
        </w:tc>
        <w:tc>
          <w:tcPr>
            <w:tcW w:w="2340" w:type="dxa"/>
            <w:shd w:val="clear" w:color="auto" w:fill="E6E6E6"/>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b/>
                <w:bCs/>
                <w:szCs w:val="21"/>
              </w:rPr>
              <w:t>备注</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1.已经提供了生产商出具的抑制剂证书（如适用）。</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P</w:t>
            </w: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2.充分的防护服装和设备（包括自给式呼吸器具）已经准备就绪，能够立刻使用，并且适合所装卸的货物。</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1507F8">
            <w:pPr>
              <w:spacing w:line="240" w:lineRule="exact"/>
              <w:rPr>
                <w:rFonts w:asciiTheme="minorEastAsia" w:eastAsiaTheme="minorEastAsia" w:hAnsiTheme="minorEastAsia" w:cs="宋体"/>
                <w:sz w:val="18"/>
              </w:rPr>
            </w:pPr>
            <w:r w:rsidRPr="001507F8">
              <w:rPr>
                <w:rFonts w:asciiTheme="minorEastAsia" w:eastAsiaTheme="minorEastAsia" w:hAnsiTheme="minorEastAsia" w:cs="宋体" w:hint="eastAsia"/>
                <w:sz w:val="18"/>
              </w:rPr>
              <w:t>存放位置：</w:t>
            </w:r>
            <w:r w:rsidRPr="001507F8">
              <w:rPr>
                <w:rFonts w:asciiTheme="minorEastAsia" w:eastAsiaTheme="minorEastAsia" w:hAnsiTheme="minorEastAsia" w:cs="宋体" w:hint="eastAsia"/>
                <w:sz w:val="18"/>
                <w:u w:val="single"/>
              </w:rPr>
              <w:t xml:space="preserve">           </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3.水雾喷射系统准备就绪，可以随时使用。</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4.货舱和隔离舱已按要求充入</w:t>
            </w:r>
            <w:proofErr w:type="gramStart"/>
            <w:r w:rsidRPr="001507F8">
              <w:rPr>
                <w:rFonts w:asciiTheme="minorEastAsia" w:eastAsiaTheme="minorEastAsia" w:hAnsiTheme="minorEastAsia" w:cs="宋体" w:hint="eastAsia"/>
                <w:szCs w:val="21"/>
              </w:rPr>
              <w:t>惰</w:t>
            </w:r>
            <w:proofErr w:type="gramEnd"/>
            <w:r w:rsidRPr="001507F8">
              <w:rPr>
                <w:rFonts w:asciiTheme="minorEastAsia" w:eastAsiaTheme="minorEastAsia" w:hAnsiTheme="minorEastAsia" w:cs="宋体" w:hint="eastAsia"/>
                <w:szCs w:val="21"/>
              </w:rPr>
              <w:t>气或干燥空气。</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5.作业需要的货泵和压缩机工作状态良好，并且船舶和岸上已经就最大工作压力进行了确认。</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1507F8">
            <w:pPr>
              <w:spacing w:line="240" w:lineRule="exact"/>
              <w:jc w:val="center"/>
              <w:rPr>
                <w:rFonts w:asciiTheme="minorEastAsia" w:eastAsiaTheme="minorEastAsia" w:hAnsiTheme="minorEastAsia" w:cs="宋体"/>
                <w:sz w:val="18"/>
              </w:rPr>
            </w:pPr>
            <w:r w:rsidRPr="001507F8">
              <w:rPr>
                <w:rFonts w:asciiTheme="minorEastAsia" w:eastAsiaTheme="minorEastAsia" w:hAnsiTheme="minorEastAsia" w:cs="宋体" w:hint="eastAsia"/>
                <w:sz w:val="18"/>
              </w:rPr>
              <w:t>A</w:t>
            </w:r>
          </w:p>
        </w:tc>
        <w:tc>
          <w:tcPr>
            <w:tcW w:w="2340" w:type="dxa"/>
            <w:shd w:val="clear" w:color="auto" w:fill="auto"/>
            <w:vAlign w:val="center"/>
          </w:tcPr>
          <w:p w:rsidR="00617895" w:rsidRPr="001507F8" w:rsidRDefault="001507F8">
            <w:pPr>
              <w:spacing w:line="240" w:lineRule="exact"/>
              <w:rPr>
                <w:rFonts w:asciiTheme="minorEastAsia" w:eastAsiaTheme="minorEastAsia" w:hAnsiTheme="minorEastAsia" w:cs="宋体"/>
                <w:sz w:val="18"/>
                <w:u w:val="single"/>
              </w:rPr>
            </w:pPr>
            <w:r w:rsidRPr="001507F8">
              <w:rPr>
                <w:rFonts w:asciiTheme="minorEastAsia" w:eastAsiaTheme="minorEastAsia" w:hAnsiTheme="minorEastAsia" w:cs="宋体" w:hint="eastAsia"/>
                <w:sz w:val="18"/>
              </w:rPr>
              <w:t>最大压力：</w:t>
            </w:r>
            <w:r w:rsidRPr="001507F8">
              <w:rPr>
                <w:rFonts w:asciiTheme="minorEastAsia" w:eastAsiaTheme="minorEastAsia" w:hAnsiTheme="minorEastAsia" w:cs="宋体" w:hint="eastAsia"/>
                <w:sz w:val="18"/>
                <w:u w:val="single"/>
              </w:rPr>
              <w:t xml:space="preserve">           </w:t>
            </w: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6.再液化或者蒸汽控制设备工作状态良好。</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7.货物气体探测仪已经被正确设定、校准并且工作状态良好。</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8.紧急停机系统已经经过了测试并工作状态良好。</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lastRenderedPageBreak/>
              <w:t>9.压缩机房通风良好；电机房保持适当正压并且报警系统正常工作。</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617895">
            <w:pPr>
              <w:spacing w:line="240" w:lineRule="exact"/>
              <w:rPr>
                <w:rFonts w:asciiTheme="minorEastAsia" w:eastAsiaTheme="minorEastAsia" w:hAnsiTheme="minorEastAsia" w:cs="宋体"/>
                <w:sz w:val="18"/>
              </w:rPr>
            </w:pPr>
          </w:p>
        </w:tc>
      </w:tr>
      <w:tr w:rsidR="00617895" w:rsidRPr="001507F8">
        <w:tc>
          <w:tcPr>
            <w:tcW w:w="4428" w:type="dxa"/>
            <w:shd w:val="clear" w:color="auto" w:fill="auto"/>
            <w:vAlign w:val="center"/>
          </w:tcPr>
          <w:p w:rsidR="00617895" w:rsidRPr="001507F8" w:rsidRDefault="001507F8">
            <w:pPr>
              <w:jc w:val="left"/>
              <w:rPr>
                <w:rFonts w:asciiTheme="minorEastAsia" w:eastAsiaTheme="minorEastAsia" w:hAnsiTheme="minorEastAsia" w:cs="宋体"/>
                <w:sz w:val="18"/>
              </w:rPr>
            </w:pPr>
            <w:r w:rsidRPr="001507F8">
              <w:rPr>
                <w:rFonts w:asciiTheme="minorEastAsia" w:eastAsiaTheme="minorEastAsia" w:hAnsiTheme="minorEastAsia" w:cs="宋体" w:hint="eastAsia"/>
                <w:szCs w:val="21"/>
              </w:rPr>
              <w:t>10.货舱压力释放阀设定正确，实际设定值应清楚标示（在备注中记录设定值）。</w:t>
            </w:r>
          </w:p>
        </w:tc>
        <w:tc>
          <w:tcPr>
            <w:tcW w:w="887" w:type="dxa"/>
            <w:shd w:val="clear" w:color="auto" w:fill="auto"/>
          </w:tcPr>
          <w:p w:rsidR="00617895" w:rsidRPr="001507F8" w:rsidRDefault="00617895">
            <w:pPr>
              <w:spacing w:line="240" w:lineRule="exact"/>
              <w:rPr>
                <w:rFonts w:asciiTheme="minorEastAsia" w:eastAsiaTheme="minorEastAsia" w:hAnsiTheme="minorEastAsia" w:cs="宋体"/>
                <w:sz w:val="18"/>
              </w:rPr>
            </w:pPr>
          </w:p>
        </w:tc>
        <w:tc>
          <w:tcPr>
            <w:tcW w:w="1093" w:type="dxa"/>
            <w:shd w:val="pct70" w:color="auto" w:fill="auto"/>
          </w:tcPr>
          <w:p w:rsidR="00617895" w:rsidRPr="001507F8" w:rsidRDefault="00617895">
            <w:pPr>
              <w:spacing w:line="240" w:lineRule="exact"/>
              <w:rPr>
                <w:rFonts w:asciiTheme="minorEastAsia" w:eastAsiaTheme="minorEastAsia" w:hAnsiTheme="minorEastAsia" w:cs="宋体"/>
                <w:sz w:val="18"/>
              </w:rPr>
            </w:pPr>
          </w:p>
        </w:tc>
        <w:tc>
          <w:tcPr>
            <w:tcW w:w="900" w:type="dxa"/>
            <w:shd w:val="clear" w:color="auto" w:fill="auto"/>
            <w:vAlign w:val="center"/>
          </w:tcPr>
          <w:p w:rsidR="00617895" w:rsidRPr="001507F8" w:rsidRDefault="00617895">
            <w:pPr>
              <w:spacing w:line="240" w:lineRule="exact"/>
              <w:jc w:val="center"/>
              <w:rPr>
                <w:rFonts w:asciiTheme="minorEastAsia" w:eastAsiaTheme="minorEastAsia" w:hAnsiTheme="minorEastAsia" w:cs="宋体"/>
                <w:sz w:val="18"/>
              </w:rPr>
            </w:pPr>
          </w:p>
        </w:tc>
        <w:tc>
          <w:tcPr>
            <w:tcW w:w="2340" w:type="dxa"/>
            <w:shd w:val="clear" w:color="auto" w:fill="auto"/>
            <w:vAlign w:val="center"/>
          </w:tcPr>
          <w:p w:rsidR="00617895" w:rsidRPr="001507F8" w:rsidRDefault="001507F8">
            <w:pPr>
              <w:spacing w:line="240" w:lineRule="exact"/>
              <w:rPr>
                <w:rFonts w:asciiTheme="minorEastAsia" w:eastAsiaTheme="minorEastAsia" w:hAnsiTheme="minorEastAsia" w:cs="宋体"/>
                <w:sz w:val="18"/>
                <w:u w:val="single"/>
              </w:rPr>
            </w:pPr>
            <w:r w:rsidRPr="001507F8">
              <w:rPr>
                <w:rFonts w:asciiTheme="minorEastAsia" w:eastAsiaTheme="minorEastAsia" w:hAnsiTheme="minorEastAsia" w:cs="宋体" w:hint="eastAsia"/>
                <w:sz w:val="18"/>
              </w:rPr>
              <w:t>设定值：</w:t>
            </w:r>
            <w:r w:rsidRPr="001507F8">
              <w:rPr>
                <w:rFonts w:asciiTheme="minorEastAsia" w:eastAsiaTheme="minorEastAsia" w:hAnsiTheme="minorEastAsia" w:cs="宋体" w:hint="eastAsia"/>
                <w:sz w:val="18"/>
                <w:u w:val="single"/>
              </w:rPr>
              <w:t xml:space="preserve">            </w:t>
            </w:r>
          </w:p>
        </w:tc>
      </w:tr>
    </w:tbl>
    <w:p w:rsidR="00617895" w:rsidRDefault="00617895">
      <w:pPr>
        <w:pStyle w:val="a5"/>
        <w:rPr>
          <w:rFonts w:ascii="宋体" w:hAnsi="宋体" w:cs="宋体"/>
        </w:rPr>
      </w:pPr>
    </w:p>
    <w:p w:rsidR="00617895" w:rsidRDefault="00617895">
      <w:pPr>
        <w:pStyle w:val="a5"/>
        <w:rPr>
          <w:rFonts w:ascii="宋体" w:hAnsi="宋体" w:cs="宋体"/>
        </w:rPr>
      </w:pPr>
    </w:p>
    <w:p w:rsidR="00617895" w:rsidRDefault="00617895">
      <w:pPr>
        <w:rPr>
          <w:rFonts w:ascii="宋体" w:hAnsi="宋体" w:cs="宋体"/>
          <w:b/>
          <w:szCs w:val="21"/>
        </w:rPr>
      </w:pPr>
      <w:bookmarkStart w:id="2" w:name="_GoBack"/>
      <w:bookmarkEnd w:id="2"/>
    </w:p>
    <w:p w:rsidR="00617895" w:rsidRDefault="001507F8">
      <w:pPr>
        <w:rPr>
          <w:rFonts w:ascii="宋体" w:hAnsi="宋体" w:cs="宋体"/>
          <w:b/>
          <w:szCs w:val="21"/>
        </w:rPr>
      </w:pPr>
      <w:r>
        <w:rPr>
          <w:rFonts w:ascii="宋体" w:hAnsi="宋体" w:cs="宋体" w:hint="eastAsia"/>
          <w:b/>
          <w:szCs w:val="21"/>
        </w:rPr>
        <w:t>声明</w:t>
      </w:r>
    </w:p>
    <w:p w:rsidR="00617895" w:rsidRDefault="001507F8">
      <w:pPr>
        <w:ind w:firstLineChars="200" w:firstLine="420"/>
        <w:rPr>
          <w:rFonts w:ascii="宋体" w:hAnsi="宋体" w:cs="宋体"/>
          <w:szCs w:val="21"/>
        </w:rPr>
      </w:pPr>
      <w:r>
        <w:rPr>
          <w:rFonts w:ascii="宋体" w:hAnsi="宋体" w:cs="宋体" w:hint="eastAsia"/>
          <w:szCs w:val="21"/>
        </w:rPr>
        <w:t>我们，下述签字的人，已经根据说明，检查了以上适用项目，并且我们认为所</w:t>
      </w:r>
      <w:proofErr w:type="gramStart"/>
      <w:r>
        <w:rPr>
          <w:rFonts w:ascii="宋体" w:hAnsi="宋体" w:cs="宋体" w:hint="eastAsia"/>
          <w:szCs w:val="21"/>
        </w:rPr>
        <w:t>作出</w:t>
      </w:r>
      <w:proofErr w:type="gramEnd"/>
      <w:r>
        <w:rPr>
          <w:rFonts w:ascii="宋体" w:hAnsi="宋体" w:cs="宋体" w:hint="eastAsia"/>
          <w:szCs w:val="21"/>
        </w:rPr>
        <w:t>选择的项目是据我们目前所知而</w:t>
      </w:r>
      <w:proofErr w:type="gramStart"/>
      <w:r>
        <w:rPr>
          <w:rFonts w:ascii="宋体" w:hAnsi="宋体" w:cs="宋体" w:hint="eastAsia"/>
          <w:szCs w:val="21"/>
        </w:rPr>
        <w:t>作出</w:t>
      </w:r>
      <w:proofErr w:type="gramEnd"/>
      <w:r>
        <w:rPr>
          <w:rFonts w:ascii="宋体" w:hAnsi="宋体" w:cs="宋体" w:hint="eastAsia"/>
          <w:szCs w:val="21"/>
        </w:rPr>
        <w:t>的正确选择。</w:t>
      </w:r>
    </w:p>
    <w:p w:rsidR="00617895" w:rsidRDefault="001507F8">
      <w:pPr>
        <w:ind w:firstLineChars="200" w:firstLine="420"/>
        <w:rPr>
          <w:rFonts w:ascii="宋体" w:hAnsi="宋体" w:cs="宋体"/>
          <w:szCs w:val="21"/>
        </w:rPr>
      </w:pPr>
      <w:r>
        <w:rPr>
          <w:rFonts w:ascii="宋体" w:hAnsi="宋体" w:cs="宋体" w:hint="eastAsia"/>
          <w:szCs w:val="21"/>
        </w:rPr>
        <w:t>我们也</w:t>
      </w:r>
      <w:proofErr w:type="gramStart"/>
      <w:r>
        <w:rPr>
          <w:rFonts w:ascii="宋体" w:hAnsi="宋体" w:cs="宋体" w:hint="eastAsia"/>
          <w:szCs w:val="21"/>
        </w:rPr>
        <w:t>作出</w:t>
      </w:r>
      <w:proofErr w:type="gramEnd"/>
      <w:r>
        <w:rPr>
          <w:rFonts w:ascii="宋体" w:hAnsi="宋体" w:cs="宋体" w:hint="eastAsia"/>
          <w:szCs w:val="21"/>
        </w:rPr>
        <w:t>了安排，以便进行必要的重复检查，并同意在检查清单上那些编号为‘R’的项目应以不超过2小时的间隔进行再次检查。</w:t>
      </w:r>
    </w:p>
    <w:p w:rsidR="00617895" w:rsidRDefault="001507F8">
      <w:pPr>
        <w:ind w:firstLineChars="200" w:firstLine="420"/>
        <w:rPr>
          <w:rFonts w:ascii="宋体" w:hAnsi="宋体" w:cs="宋体"/>
        </w:rPr>
      </w:pPr>
      <w:r>
        <w:rPr>
          <w:rFonts w:ascii="宋体" w:hAnsi="宋体" w:cs="宋体" w:hint="eastAsia"/>
        </w:rPr>
        <w:t>如果我们获知任何项目的情况有所改变，我们将立即通知另一方。</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29"/>
        <w:gridCol w:w="4829"/>
      </w:tblGrid>
      <w:tr w:rsidR="00617895">
        <w:trPr>
          <w:trHeight w:val="394"/>
        </w:trPr>
        <w:tc>
          <w:tcPr>
            <w:tcW w:w="4829" w:type="dxa"/>
          </w:tcPr>
          <w:p w:rsidR="00617895" w:rsidRDefault="001507F8" w:rsidP="00117124">
            <w:pPr>
              <w:jc w:val="center"/>
              <w:rPr>
                <w:rFonts w:ascii="宋体" w:hAnsi="宋体" w:cs="宋体"/>
                <w:szCs w:val="21"/>
              </w:rPr>
            </w:pPr>
            <w:r>
              <w:rPr>
                <w:rFonts w:ascii="宋体" w:hAnsi="宋体" w:cs="宋体" w:hint="eastAsia"/>
                <w:szCs w:val="21"/>
              </w:rPr>
              <w:t>船舶</w:t>
            </w:r>
          </w:p>
        </w:tc>
        <w:tc>
          <w:tcPr>
            <w:tcW w:w="4829" w:type="dxa"/>
          </w:tcPr>
          <w:p w:rsidR="00617895" w:rsidRDefault="001507F8" w:rsidP="00117124">
            <w:pPr>
              <w:jc w:val="center"/>
              <w:rPr>
                <w:rFonts w:ascii="宋体" w:hAnsi="宋体" w:cs="宋体"/>
                <w:szCs w:val="21"/>
              </w:rPr>
            </w:pPr>
            <w:r>
              <w:rPr>
                <w:rFonts w:ascii="宋体" w:hAnsi="宋体" w:cs="宋体" w:hint="eastAsia"/>
                <w:szCs w:val="21"/>
              </w:rPr>
              <w:t>岸上</w:t>
            </w:r>
          </w:p>
        </w:tc>
      </w:tr>
      <w:tr w:rsidR="00617895">
        <w:trPr>
          <w:trHeight w:val="2954"/>
        </w:trPr>
        <w:tc>
          <w:tcPr>
            <w:tcW w:w="4829" w:type="dxa"/>
          </w:tcPr>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姓名.....................</w:t>
            </w:r>
          </w:p>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级别...................</w:t>
            </w:r>
          </w:p>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签字...................</w:t>
            </w:r>
          </w:p>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日期...................</w:t>
            </w:r>
          </w:p>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时间...................</w:t>
            </w:r>
          </w:p>
          <w:p w:rsidR="00617895" w:rsidRDefault="00617895">
            <w:pPr>
              <w:rPr>
                <w:rFonts w:ascii="宋体" w:hAnsi="宋体" w:cs="宋体"/>
                <w:szCs w:val="21"/>
              </w:rPr>
            </w:pPr>
          </w:p>
        </w:tc>
        <w:tc>
          <w:tcPr>
            <w:tcW w:w="4829" w:type="dxa"/>
          </w:tcPr>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姓名...................</w:t>
            </w:r>
          </w:p>
          <w:p w:rsidR="00617895" w:rsidRDefault="001507F8">
            <w:pPr>
              <w:rPr>
                <w:rFonts w:ascii="宋体" w:hAnsi="宋体" w:cs="宋体"/>
                <w:szCs w:val="21"/>
              </w:rPr>
            </w:pPr>
            <w:r>
              <w:rPr>
                <w:rFonts w:ascii="宋体" w:hAnsi="宋体" w:cs="宋体" w:hint="eastAsia"/>
                <w:szCs w:val="21"/>
              </w:rPr>
              <w:t xml:space="preserve"> </w:t>
            </w:r>
          </w:p>
          <w:p w:rsidR="00617895" w:rsidRDefault="001507F8">
            <w:pPr>
              <w:rPr>
                <w:rFonts w:ascii="宋体" w:hAnsi="宋体" w:cs="宋体"/>
                <w:szCs w:val="21"/>
              </w:rPr>
            </w:pPr>
            <w:r>
              <w:rPr>
                <w:rFonts w:ascii="宋体" w:hAnsi="宋体" w:cs="宋体" w:hint="eastAsia"/>
                <w:szCs w:val="21"/>
              </w:rPr>
              <w:t>职位...................</w:t>
            </w:r>
          </w:p>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签字...................</w:t>
            </w:r>
          </w:p>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日期...................</w:t>
            </w:r>
          </w:p>
          <w:p w:rsidR="00617895" w:rsidRDefault="00617895">
            <w:pPr>
              <w:rPr>
                <w:rFonts w:ascii="宋体" w:hAnsi="宋体" w:cs="宋体"/>
                <w:szCs w:val="21"/>
              </w:rPr>
            </w:pPr>
          </w:p>
          <w:p w:rsidR="00617895" w:rsidRDefault="001507F8">
            <w:pPr>
              <w:rPr>
                <w:rFonts w:ascii="宋体" w:hAnsi="宋体" w:cs="宋体"/>
                <w:szCs w:val="21"/>
              </w:rPr>
            </w:pPr>
            <w:r>
              <w:rPr>
                <w:rFonts w:ascii="宋体" w:hAnsi="宋体" w:cs="宋体" w:hint="eastAsia"/>
                <w:szCs w:val="21"/>
              </w:rPr>
              <w:t>时间...................</w:t>
            </w:r>
          </w:p>
          <w:p w:rsidR="00617895" w:rsidRDefault="00617895">
            <w:pPr>
              <w:rPr>
                <w:rFonts w:ascii="宋体" w:hAnsi="宋体" w:cs="宋体"/>
                <w:szCs w:val="21"/>
              </w:rPr>
            </w:pPr>
          </w:p>
          <w:p w:rsidR="00617895" w:rsidRDefault="00617895">
            <w:pPr>
              <w:rPr>
                <w:rFonts w:ascii="宋体" w:hAnsi="宋体" w:cs="宋体"/>
                <w:szCs w:val="21"/>
              </w:rPr>
            </w:pPr>
          </w:p>
        </w:tc>
      </w:tr>
    </w:tbl>
    <w:p w:rsidR="00617895" w:rsidRDefault="00617895">
      <w:pPr>
        <w:rPr>
          <w:rFonts w:ascii="宋体" w:hAnsi="宋体" w:cs="宋体"/>
          <w:sz w:val="18"/>
        </w:rPr>
      </w:pPr>
    </w:p>
    <w:p w:rsidR="00617895" w:rsidRDefault="001507F8">
      <w:pPr>
        <w:rPr>
          <w:rFonts w:ascii="宋体" w:hAnsi="宋体" w:cs="宋体"/>
          <w:sz w:val="18"/>
        </w:rPr>
      </w:pPr>
      <w:r>
        <w:rPr>
          <w:rFonts w:ascii="宋体" w:hAnsi="宋体" w:cs="宋体" w:hint="eastAsia"/>
          <w:sz w:val="18"/>
        </w:rPr>
        <w:t>重复检查记录：</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969"/>
        <w:gridCol w:w="969"/>
        <w:gridCol w:w="970"/>
        <w:gridCol w:w="969"/>
        <w:gridCol w:w="969"/>
        <w:gridCol w:w="970"/>
        <w:gridCol w:w="969"/>
        <w:gridCol w:w="970"/>
      </w:tblGrid>
      <w:tr w:rsidR="00617895">
        <w:trPr>
          <w:cantSplit/>
        </w:trPr>
        <w:tc>
          <w:tcPr>
            <w:tcW w:w="1893" w:type="dxa"/>
          </w:tcPr>
          <w:p w:rsidR="00617895" w:rsidRDefault="001507F8">
            <w:pPr>
              <w:rPr>
                <w:rFonts w:ascii="宋体" w:hAnsi="宋体" w:cs="宋体"/>
                <w:sz w:val="18"/>
              </w:rPr>
            </w:pPr>
            <w:r>
              <w:rPr>
                <w:rFonts w:ascii="宋体" w:hAnsi="宋体" w:cs="宋体" w:hint="eastAsia"/>
                <w:sz w:val="18"/>
              </w:rPr>
              <w:t>日期:</w:t>
            </w: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r>
      <w:tr w:rsidR="00617895">
        <w:trPr>
          <w:cantSplit/>
        </w:trPr>
        <w:tc>
          <w:tcPr>
            <w:tcW w:w="1893" w:type="dxa"/>
          </w:tcPr>
          <w:p w:rsidR="00617895" w:rsidRDefault="001507F8">
            <w:pPr>
              <w:rPr>
                <w:rFonts w:ascii="宋体" w:hAnsi="宋体" w:cs="宋体"/>
                <w:sz w:val="18"/>
              </w:rPr>
            </w:pPr>
            <w:r>
              <w:rPr>
                <w:rFonts w:ascii="宋体" w:hAnsi="宋体" w:cs="宋体" w:hint="eastAsia"/>
                <w:sz w:val="18"/>
              </w:rPr>
              <w:t>时间:</w:t>
            </w: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r>
      <w:tr w:rsidR="00617895">
        <w:trPr>
          <w:cantSplit/>
        </w:trPr>
        <w:tc>
          <w:tcPr>
            <w:tcW w:w="1893" w:type="dxa"/>
          </w:tcPr>
          <w:p w:rsidR="00617895" w:rsidRDefault="001507F8">
            <w:pPr>
              <w:rPr>
                <w:rFonts w:ascii="宋体" w:hAnsi="宋体" w:cs="宋体"/>
                <w:sz w:val="18"/>
              </w:rPr>
            </w:pPr>
            <w:r>
              <w:rPr>
                <w:rFonts w:ascii="宋体" w:hAnsi="宋体" w:cs="宋体" w:hint="eastAsia"/>
                <w:sz w:val="18"/>
              </w:rPr>
              <w:t>船方确认:</w:t>
            </w: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r>
      <w:tr w:rsidR="00617895">
        <w:trPr>
          <w:cantSplit/>
        </w:trPr>
        <w:tc>
          <w:tcPr>
            <w:tcW w:w="1893" w:type="dxa"/>
          </w:tcPr>
          <w:p w:rsidR="00617895" w:rsidRDefault="001507F8">
            <w:pPr>
              <w:rPr>
                <w:rFonts w:ascii="宋体" w:hAnsi="宋体" w:cs="宋体"/>
                <w:sz w:val="18"/>
              </w:rPr>
            </w:pPr>
            <w:proofErr w:type="gramStart"/>
            <w:r>
              <w:rPr>
                <w:rFonts w:ascii="宋体" w:hAnsi="宋体" w:cs="宋体" w:hint="eastAsia"/>
                <w:sz w:val="18"/>
              </w:rPr>
              <w:t>岸方确认</w:t>
            </w:r>
            <w:proofErr w:type="gramEnd"/>
            <w:r>
              <w:rPr>
                <w:rFonts w:ascii="宋体" w:hAnsi="宋体" w:cs="宋体" w:hint="eastAsia"/>
                <w:sz w:val="18"/>
              </w:rPr>
              <w:t>:</w:t>
            </w: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r>
    </w:tbl>
    <w:p w:rsidR="00617895" w:rsidRDefault="00617895">
      <w:pPr>
        <w:rPr>
          <w:rFonts w:ascii="宋体" w:hAnsi="宋体" w:cs="宋体"/>
          <w:sz w:val="18"/>
        </w:rPr>
      </w:pPr>
    </w:p>
    <w:p w:rsidR="00617895" w:rsidRDefault="001507F8">
      <w:pPr>
        <w:rPr>
          <w:rFonts w:ascii="宋体" w:hAnsi="宋体" w:cs="宋体"/>
          <w:sz w:val="18"/>
        </w:rPr>
      </w:pPr>
      <w:r>
        <w:rPr>
          <w:rFonts w:ascii="宋体" w:hAnsi="宋体" w:cs="宋体" w:hint="eastAsia"/>
          <w:sz w:val="18"/>
        </w:rPr>
        <w:t>重复检查记录：</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3"/>
        <w:gridCol w:w="969"/>
        <w:gridCol w:w="969"/>
        <w:gridCol w:w="970"/>
        <w:gridCol w:w="969"/>
        <w:gridCol w:w="969"/>
        <w:gridCol w:w="970"/>
        <w:gridCol w:w="969"/>
        <w:gridCol w:w="970"/>
      </w:tblGrid>
      <w:tr w:rsidR="00617895">
        <w:trPr>
          <w:cantSplit/>
        </w:trPr>
        <w:tc>
          <w:tcPr>
            <w:tcW w:w="1893" w:type="dxa"/>
          </w:tcPr>
          <w:p w:rsidR="00617895" w:rsidRDefault="001507F8">
            <w:pPr>
              <w:rPr>
                <w:rFonts w:ascii="宋体" w:hAnsi="宋体" w:cs="宋体"/>
                <w:sz w:val="18"/>
              </w:rPr>
            </w:pPr>
            <w:r>
              <w:rPr>
                <w:rFonts w:ascii="宋体" w:hAnsi="宋体" w:cs="宋体" w:hint="eastAsia"/>
                <w:sz w:val="18"/>
              </w:rPr>
              <w:t>日期:</w:t>
            </w: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r>
      <w:tr w:rsidR="00617895">
        <w:trPr>
          <w:cantSplit/>
        </w:trPr>
        <w:tc>
          <w:tcPr>
            <w:tcW w:w="1893" w:type="dxa"/>
          </w:tcPr>
          <w:p w:rsidR="00617895" w:rsidRDefault="001507F8">
            <w:pPr>
              <w:rPr>
                <w:rFonts w:ascii="宋体" w:hAnsi="宋体" w:cs="宋体"/>
                <w:sz w:val="18"/>
              </w:rPr>
            </w:pPr>
            <w:r>
              <w:rPr>
                <w:rFonts w:ascii="宋体" w:hAnsi="宋体" w:cs="宋体" w:hint="eastAsia"/>
                <w:sz w:val="18"/>
              </w:rPr>
              <w:t>时间:</w:t>
            </w: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r>
      <w:tr w:rsidR="00617895">
        <w:trPr>
          <w:cantSplit/>
        </w:trPr>
        <w:tc>
          <w:tcPr>
            <w:tcW w:w="1893" w:type="dxa"/>
          </w:tcPr>
          <w:p w:rsidR="00617895" w:rsidRDefault="001507F8">
            <w:pPr>
              <w:rPr>
                <w:rFonts w:ascii="宋体" w:hAnsi="宋体" w:cs="宋体"/>
                <w:sz w:val="18"/>
              </w:rPr>
            </w:pPr>
            <w:r>
              <w:rPr>
                <w:rFonts w:ascii="宋体" w:hAnsi="宋体" w:cs="宋体" w:hint="eastAsia"/>
                <w:sz w:val="18"/>
              </w:rPr>
              <w:t>船方确认:</w:t>
            </w: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r>
      <w:tr w:rsidR="00617895">
        <w:trPr>
          <w:cantSplit/>
        </w:trPr>
        <w:tc>
          <w:tcPr>
            <w:tcW w:w="1893" w:type="dxa"/>
          </w:tcPr>
          <w:p w:rsidR="00617895" w:rsidRDefault="001507F8">
            <w:pPr>
              <w:rPr>
                <w:rFonts w:ascii="宋体" w:hAnsi="宋体" w:cs="宋体"/>
                <w:sz w:val="18"/>
              </w:rPr>
            </w:pPr>
            <w:proofErr w:type="gramStart"/>
            <w:r>
              <w:rPr>
                <w:rFonts w:ascii="宋体" w:hAnsi="宋体" w:cs="宋体" w:hint="eastAsia"/>
                <w:sz w:val="18"/>
              </w:rPr>
              <w:t>岸方确认</w:t>
            </w:r>
            <w:proofErr w:type="gramEnd"/>
            <w:r>
              <w:rPr>
                <w:rFonts w:ascii="宋体" w:hAnsi="宋体" w:cs="宋体" w:hint="eastAsia"/>
                <w:sz w:val="18"/>
              </w:rPr>
              <w:t>:</w:t>
            </w: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c>
          <w:tcPr>
            <w:tcW w:w="969" w:type="dxa"/>
          </w:tcPr>
          <w:p w:rsidR="00617895" w:rsidRDefault="00617895">
            <w:pPr>
              <w:rPr>
                <w:rFonts w:ascii="宋体" w:hAnsi="宋体" w:cs="宋体"/>
                <w:sz w:val="18"/>
              </w:rPr>
            </w:pPr>
          </w:p>
        </w:tc>
        <w:tc>
          <w:tcPr>
            <w:tcW w:w="970" w:type="dxa"/>
          </w:tcPr>
          <w:p w:rsidR="00617895" w:rsidRDefault="00617895">
            <w:pPr>
              <w:rPr>
                <w:rFonts w:ascii="宋体" w:hAnsi="宋体" w:cs="宋体"/>
                <w:sz w:val="18"/>
              </w:rPr>
            </w:pPr>
          </w:p>
        </w:tc>
      </w:tr>
    </w:tbl>
    <w:p w:rsidR="00617895" w:rsidRDefault="00617895">
      <w:pPr>
        <w:rPr>
          <w:rFonts w:ascii="宋体" w:hAnsi="宋体" w:cs="宋体"/>
          <w:sz w:val="18"/>
        </w:rPr>
      </w:pPr>
    </w:p>
    <w:sectPr w:rsidR="00617895" w:rsidSect="00617895">
      <w:headerReference w:type="default" r:id="rId8"/>
      <w:footerReference w:type="even" r:id="rId9"/>
      <w:footerReference w:type="default" r:id="rId10"/>
      <w:pgSz w:w="11906" w:h="16838"/>
      <w:pgMar w:top="1247" w:right="1134" w:bottom="124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8E6" w:rsidRDefault="003658E6" w:rsidP="00617895">
      <w:r>
        <w:separator/>
      </w:r>
    </w:p>
  </w:endnote>
  <w:endnote w:type="continuationSeparator" w:id="0">
    <w:p w:rsidR="003658E6" w:rsidRDefault="003658E6" w:rsidP="00617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E6" w:rsidRDefault="000314D1">
    <w:pPr>
      <w:pStyle w:val="a7"/>
      <w:framePr w:wrap="around" w:vAnchor="text" w:hAnchor="margin" w:xAlign="center" w:y="1"/>
      <w:rPr>
        <w:rStyle w:val="a9"/>
      </w:rPr>
    </w:pPr>
    <w:r>
      <w:rPr>
        <w:rStyle w:val="a9"/>
      </w:rPr>
      <w:fldChar w:fldCharType="begin"/>
    </w:r>
    <w:r w:rsidR="003658E6">
      <w:rPr>
        <w:rStyle w:val="a9"/>
      </w:rPr>
      <w:instrText xml:space="preserve">PAGE  </w:instrText>
    </w:r>
    <w:r>
      <w:rPr>
        <w:rStyle w:val="a9"/>
      </w:rPr>
      <w:fldChar w:fldCharType="end"/>
    </w:r>
  </w:p>
  <w:p w:rsidR="003658E6" w:rsidRDefault="003658E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E6" w:rsidRDefault="000314D1">
    <w:pPr>
      <w:pStyle w:val="a7"/>
      <w:jc w:val="center"/>
    </w:pPr>
    <w:r w:rsidRPr="000314D1">
      <w:fldChar w:fldCharType="begin"/>
    </w:r>
    <w:r w:rsidR="003658E6">
      <w:instrText xml:space="preserve"> PAGE   \* MERGEFORMAT </w:instrText>
    </w:r>
    <w:r w:rsidRPr="000314D1">
      <w:fldChar w:fldCharType="separate"/>
    </w:r>
    <w:r w:rsidR="00FF657F" w:rsidRPr="00FF657F">
      <w:rPr>
        <w:noProof/>
        <w:lang w:val="zh-CN"/>
      </w:rPr>
      <w:t>2</w:t>
    </w:r>
    <w:r>
      <w:rPr>
        <w:lang w:val="zh-CN"/>
      </w:rPr>
      <w:fldChar w:fldCharType="end"/>
    </w:r>
  </w:p>
  <w:p w:rsidR="003658E6" w:rsidRDefault="003658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8E6" w:rsidRDefault="003658E6" w:rsidP="00617895">
      <w:r>
        <w:separator/>
      </w:r>
    </w:p>
  </w:footnote>
  <w:footnote w:type="continuationSeparator" w:id="0">
    <w:p w:rsidR="003658E6" w:rsidRDefault="003658E6" w:rsidP="006178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358" w:rsidRDefault="004E4358" w:rsidP="004E4358">
    <w:pPr>
      <w:pStyle w:val="a8"/>
      <w:pBdr>
        <w:bottom w:val="single" w:sz="6" w:space="0" w:color="auto"/>
      </w:pBd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D3070"/>
    <w:multiLevelType w:val="multilevel"/>
    <w:tmpl w:val="6C8D3070"/>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rsids>
    <w:rsidRoot w:val="00C112EA"/>
    <w:rsid w:val="000055AB"/>
    <w:rsid w:val="00016578"/>
    <w:rsid w:val="00016D7B"/>
    <w:rsid w:val="000205B7"/>
    <w:rsid w:val="000211F7"/>
    <w:rsid w:val="00023ECF"/>
    <w:rsid w:val="00024974"/>
    <w:rsid w:val="00024E9C"/>
    <w:rsid w:val="000307D6"/>
    <w:rsid w:val="000314D1"/>
    <w:rsid w:val="00045195"/>
    <w:rsid w:val="0005748A"/>
    <w:rsid w:val="00061F29"/>
    <w:rsid w:val="00090348"/>
    <w:rsid w:val="00091FA3"/>
    <w:rsid w:val="00093062"/>
    <w:rsid w:val="000A4ACC"/>
    <w:rsid w:val="000C0C9D"/>
    <w:rsid w:val="000D7089"/>
    <w:rsid w:val="000E6053"/>
    <w:rsid w:val="000F1503"/>
    <w:rsid w:val="001074CA"/>
    <w:rsid w:val="00112DE8"/>
    <w:rsid w:val="00116947"/>
    <w:rsid w:val="00117124"/>
    <w:rsid w:val="0011718E"/>
    <w:rsid w:val="001314CF"/>
    <w:rsid w:val="001428C1"/>
    <w:rsid w:val="001507F8"/>
    <w:rsid w:val="00151886"/>
    <w:rsid w:val="0015365B"/>
    <w:rsid w:val="00157A88"/>
    <w:rsid w:val="00160B2C"/>
    <w:rsid w:val="001627E4"/>
    <w:rsid w:val="00164247"/>
    <w:rsid w:val="001852EE"/>
    <w:rsid w:val="001906A9"/>
    <w:rsid w:val="001A234B"/>
    <w:rsid w:val="001A27D6"/>
    <w:rsid w:val="001A7E32"/>
    <w:rsid w:val="001C0063"/>
    <w:rsid w:val="001C3347"/>
    <w:rsid w:val="001C440B"/>
    <w:rsid w:val="001C6583"/>
    <w:rsid w:val="001C6B30"/>
    <w:rsid w:val="001D1430"/>
    <w:rsid w:val="001D4DF1"/>
    <w:rsid w:val="001D6AD1"/>
    <w:rsid w:val="001D7A92"/>
    <w:rsid w:val="001F138B"/>
    <w:rsid w:val="001F5618"/>
    <w:rsid w:val="00202E4B"/>
    <w:rsid w:val="00206175"/>
    <w:rsid w:val="00220B8F"/>
    <w:rsid w:val="0023654D"/>
    <w:rsid w:val="00245E51"/>
    <w:rsid w:val="00247932"/>
    <w:rsid w:val="002509F6"/>
    <w:rsid w:val="00285D2A"/>
    <w:rsid w:val="00286C6E"/>
    <w:rsid w:val="0028743B"/>
    <w:rsid w:val="00291FA4"/>
    <w:rsid w:val="00294AE2"/>
    <w:rsid w:val="002B0D0C"/>
    <w:rsid w:val="002D0467"/>
    <w:rsid w:val="002E6A9E"/>
    <w:rsid w:val="0030300D"/>
    <w:rsid w:val="003170CD"/>
    <w:rsid w:val="003325DD"/>
    <w:rsid w:val="00333E1C"/>
    <w:rsid w:val="0035022E"/>
    <w:rsid w:val="003658E6"/>
    <w:rsid w:val="00375DBA"/>
    <w:rsid w:val="00385079"/>
    <w:rsid w:val="003858DE"/>
    <w:rsid w:val="00387097"/>
    <w:rsid w:val="003A14E1"/>
    <w:rsid w:val="003B401C"/>
    <w:rsid w:val="003C7AED"/>
    <w:rsid w:val="003D3517"/>
    <w:rsid w:val="003D6CF8"/>
    <w:rsid w:val="003E703D"/>
    <w:rsid w:val="00410962"/>
    <w:rsid w:val="0043605D"/>
    <w:rsid w:val="00460142"/>
    <w:rsid w:val="00462DE4"/>
    <w:rsid w:val="00462E0A"/>
    <w:rsid w:val="004758E7"/>
    <w:rsid w:val="00477956"/>
    <w:rsid w:val="00480B32"/>
    <w:rsid w:val="00487CEF"/>
    <w:rsid w:val="00497F04"/>
    <w:rsid w:val="004A427B"/>
    <w:rsid w:val="004A492C"/>
    <w:rsid w:val="004A4CD7"/>
    <w:rsid w:val="004C7E9D"/>
    <w:rsid w:val="004D16EA"/>
    <w:rsid w:val="004D43D2"/>
    <w:rsid w:val="004E4358"/>
    <w:rsid w:val="004F0957"/>
    <w:rsid w:val="004F668F"/>
    <w:rsid w:val="005023F1"/>
    <w:rsid w:val="005129E2"/>
    <w:rsid w:val="005375D9"/>
    <w:rsid w:val="00551D06"/>
    <w:rsid w:val="00567FAD"/>
    <w:rsid w:val="00573B35"/>
    <w:rsid w:val="00575FB2"/>
    <w:rsid w:val="0059597E"/>
    <w:rsid w:val="005C02E6"/>
    <w:rsid w:val="005C5CAA"/>
    <w:rsid w:val="005D1C35"/>
    <w:rsid w:val="005D5291"/>
    <w:rsid w:val="005E2CF5"/>
    <w:rsid w:val="005E5BCE"/>
    <w:rsid w:val="005F4F41"/>
    <w:rsid w:val="00617895"/>
    <w:rsid w:val="00617B45"/>
    <w:rsid w:val="00625A9D"/>
    <w:rsid w:val="00643BCE"/>
    <w:rsid w:val="00661B42"/>
    <w:rsid w:val="00665341"/>
    <w:rsid w:val="00667972"/>
    <w:rsid w:val="00685B55"/>
    <w:rsid w:val="006A0362"/>
    <w:rsid w:val="006A3100"/>
    <w:rsid w:val="006A6A20"/>
    <w:rsid w:val="006B1479"/>
    <w:rsid w:val="006B3C64"/>
    <w:rsid w:val="006B68F7"/>
    <w:rsid w:val="006D6F89"/>
    <w:rsid w:val="006E428F"/>
    <w:rsid w:val="007006A5"/>
    <w:rsid w:val="00700E32"/>
    <w:rsid w:val="00701D9E"/>
    <w:rsid w:val="00724DA3"/>
    <w:rsid w:val="0075257C"/>
    <w:rsid w:val="00763C92"/>
    <w:rsid w:val="00763E59"/>
    <w:rsid w:val="00780517"/>
    <w:rsid w:val="007849E8"/>
    <w:rsid w:val="007A6907"/>
    <w:rsid w:val="007B6FF4"/>
    <w:rsid w:val="007C38B9"/>
    <w:rsid w:val="007D0510"/>
    <w:rsid w:val="007D6093"/>
    <w:rsid w:val="008112A5"/>
    <w:rsid w:val="008200C8"/>
    <w:rsid w:val="0082431D"/>
    <w:rsid w:val="00830CB9"/>
    <w:rsid w:val="00833442"/>
    <w:rsid w:val="008521DA"/>
    <w:rsid w:val="0085465D"/>
    <w:rsid w:val="00856067"/>
    <w:rsid w:val="00857C6B"/>
    <w:rsid w:val="00865F66"/>
    <w:rsid w:val="00873989"/>
    <w:rsid w:val="0087584E"/>
    <w:rsid w:val="008878F0"/>
    <w:rsid w:val="0089370B"/>
    <w:rsid w:val="008966B0"/>
    <w:rsid w:val="008A453D"/>
    <w:rsid w:val="008A5778"/>
    <w:rsid w:val="008B1DD0"/>
    <w:rsid w:val="008B4AA8"/>
    <w:rsid w:val="008B57AA"/>
    <w:rsid w:val="008C265E"/>
    <w:rsid w:val="008C7E89"/>
    <w:rsid w:val="008F1520"/>
    <w:rsid w:val="00900AF0"/>
    <w:rsid w:val="00903F81"/>
    <w:rsid w:val="00917E32"/>
    <w:rsid w:val="00920058"/>
    <w:rsid w:val="00921A8E"/>
    <w:rsid w:val="00922649"/>
    <w:rsid w:val="00923FB9"/>
    <w:rsid w:val="0093080E"/>
    <w:rsid w:val="0093429B"/>
    <w:rsid w:val="00942C50"/>
    <w:rsid w:val="00993A42"/>
    <w:rsid w:val="00993EC8"/>
    <w:rsid w:val="00996E3F"/>
    <w:rsid w:val="009A1D59"/>
    <w:rsid w:val="009A3E3F"/>
    <w:rsid w:val="009A526A"/>
    <w:rsid w:val="009B107E"/>
    <w:rsid w:val="009B2F75"/>
    <w:rsid w:val="009D7324"/>
    <w:rsid w:val="009E4664"/>
    <w:rsid w:val="00A0542C"/>
    <w:rsid w:val="00A27FBD"/>
    <w:rsid w:val="00A47DE2"/>
    <w:rsid w:val="00A5259C"/>
    <w:rsid w:val="00A5387D"/>
    <w:rsid w:val="00A5740A"/>
    <w:rsid w:val="00A62763"/>
    <w:rsid w:val="00A62949"/>
    <w:rsid w:val="00A63AE7"/>
    <w:rsid w:val="00A661E2"/>
    <w:rsid w:val="00A71C2F"/>
    <w:rsid w:val="00A8114B"/>
    <w:rsid w:val="00A8633D"/>
    <w:rsid w:val="00A8690E"/>
    <w:rsid w:val="00A86B16"/>
    <w:rsid w:val="00A97A76"/>
    <w:rsid w:val="00A97D7B"/>
    <w:rsid w:val="00AA513E"/>
    <w:rsid w:val="00AB1596"/>
    <w:rsid w:val="00AB2E6C"/>
    <w:rsid w:val="00AE3D82"/>
    <w:rsid w:val="00AF35BC"/>
    <w:rsid w:val="00B1178B"/>
    <w:rsid w:val="00B12FFB"/>
    <w:rsid w:val="00B13DE6"/>
    <w:rsid w:val="00B151CA"/>
    <w:rsid w:val="00B35D04"/>
    <w:rsid w:val="00B5668B"/>
    <w:rsid w:val="00B65A98"/>
    <w:rsid w:val="00B722DF"/>
    <w:rsid w:val="00B82D77"/>
    <w:rsid w:val="00B83C4B"/>
    <w:rsid w:val="00B86403"/>
    <w:rsid w:val="00B87548"/>
    <w:rsid w:val="00B94042"/>
    <w:rsid w:val="00B94FCC"/>
    <w:rsid w:val="00BA6974"/>
    <w:rsid w:val="00BB1E7C"/>
    <w:rsid w:val="00BC11E7"/>
    <w:rsid w:val="00BC4317"/>
    <w:rsid w:val="00BD3E99"/>
    <w:rsid w:val="00BD61BE"/>
    <w:rsid w:val="00BD7B66"/>
    <w:rsid w:val="00BD7C65"/>
    <w:rsid w:val="00BE25BE"/>
    <w:rsid w:val="00BF44C5"/>
    <w:rsid w:val="00BF5942"/>
    <w:rsid w:val="00BF6EB8"/>
    <w:rsid w:val="00BF7E9D"/>
    <w:rsid w:val="00C03C9E"/>
    <w:rsid w:val="00C10C2A"/>
    <w:rsid w:val="00C112EA"/>
    <w:rsid w:val="00C12B07"/>
    <w:rsid w:val="00C14178"/>
    <w:rsid w:val="00C20B87"/>
    <w:rsid w:val="00C410F5"/>
    <w:rsid w:val="00C63418"/>
    <w:rsid w:val="00C72508"/>
    <w:rsid w:val="00C74E36"/>
    <w:rsid w:val="00C76C4F"/>
    <w:rsid w:val="00C7764C"/>
    <w:rsid w:val="00C9182F"/>
    <w:rsid w:val="00C93CFA"/>
    <w:rsid w:val="00C965BA"/>
    <w:rsid w:val="00C97053"/>
    <w:rsid w:val="00CA162E"/>
    <w:rsid w:val="00CB34A8"/>
    <w:rsid w:val="00CC2952"/>
    <w:rsid w:val="00CC44CA"/>
    <w:rsid w:val="00CC784B"/>
    <w:rsid w:val="00CD2B41"/>
    <w:rsid w:val="00CE0F60"/>
    <w:rsid w:val="00CE1D86"/>
    <w:rsid w:val="00CE2FC6"/>
    <w:rsid w:val="00CE4780"/>
    <w:rsid w:val="00CF1925"/>
    <w:rsid w:val="00CF5B1E"/>
    <w:rsid w:val="00D139FF"/>
    <w:rsid w:val="00D3094B"/>
    <w:rsid w:val="00D47987"/>
    <w:rsid w:val="00D642A8"/>
    <w:rsid w:val="00D663EA"/>
    <w:rsid w:val="00D67493"/>
    <w:rsid w:val="00D75289"/>
    <w:rsid w:val="00D96F1E"/>
    <w:rsid w:val="00DA2518"/>
    <w:rsid w:val="00DB2A0C"/>
    <w:rsid w:val="00DC0E3C"/>
    <w:rsid w:val="00DD3257"/>
    <w:rsid w:val="00DD5CC1"/>
    <w:rsid w:val="00DD66C9"/>
    <w:rsid w:val="00DE483F"/>
    <w:rsid w:val="00DF7192"/>
    <w:rsid w:val="00E2595A"/>
    <w:rsid w:val="00E41AD3"/>
    <w:rsid w:val="00E42E1A"/>
    <w:rsid w:val="00E72602"/>
    <w:rsid w:val="00E75E53"/>
    <w:rsid w:val="00E8503A"/>
    <w:rsid w:val="00E93226"/>
    <w:rsid w:val="00E95BBE"/>
    <w:rsid w:val="00EA01D0"/>
    <w:rsid w:val="00EB6650"/>
    <w:rsid w:val="00EB7111"/>
    <w:rsid w:val="00EB737D"/>
    <w:rsid w:val="00EC21AA"/>
    <w:rsid w:val="00EC56DF"/>
    <w:rsid w:val="00ED4831"/>
    <w:rsid w:val="00EE22A7"/>
    <w:rsid w:val="00F13DA5"/>
    <w:rsid w:val="00F16272"/>
    <w:rsid w:val="00F25A5E"/>
    <w:rsid w:val="00F27FDC"/>
    <w:rsid w:val="00F321F7"/>
    <w:rsid w:val="00F356D4"/>
    <w:rsid w:val="00F42B0E"/>
    <w:rsid w:val="00F549F9"/>
    <w:rsid w:val="00F77811"/>
    <w:rsid w:val="00F96B89"/>
    <w:rsid w:val="00FA1E0D"/>
    <w:rsid w:val="00FA30B5"/>
    <w:rsid w:val="00FA3FC4"/>
    <w:rsid w:val="00FD1C6E"/>
    <w:rsid w:val="00FE2E1A"/>
    <w:rsid w:val="00FF2CA3"/>
    <w:rsid w:val="00FF657F"/>
    <w:rsid w:val="06F45FEB"/>
    <w:rsid w:val="0A2652F6"/>
    <w:rsid w:val="0B2C536A"/>
    <w:rsid w:val="0BB02CC7"/>
    <w:rsid w:val="0CC235B8"/>
    <w:rsid w:val="107F036F"/>
    <w:rsid w:val="112465DC"/>
    <w:rsid w:val="11E22ECF"/>
    <w:rsid w:val="12CD17B9"/>
    <w:rsid w:val="1BA864B6"/>
    <w:rsid w:val="1DFD0B42"/>
    <w:rsid w:val="1E1B3B82"/>
    <w:rsid w:val="1E286182"/>
    <w:rsid w:val="1EED4665"/>
    <w:rsid w:val="1EF70D3E"/>
    <w:rsid w:val="1FAE3D15"/>
    <w:rsid w:val="1FCA1BF3"/>
    <w:rsid w:val="23C37CA1"/>
    <w:rsid w:val="2552131D"/>
    <w:rsid w:val="260D6D16"/>
    <w:rsid w:val="27567CBC"/>
    <w:rsid w:val="29113864"/>
    <w:rsid w:val="2D51325A"/>
    <w:rsid w:val="2EE66ACE"/>
    <w:rsid w:val="3495492C"/>
    <w:rsid w:val="34E53BA7"/>
    <w:rsid w:val="36484AD1"/>
    <w:rsid w:val="38CB64AF"/>
    <w:rsid w:val="39054551"/>
    <w:rsid w:val="39105176"/>
    <w:rsid w:val="3CCF13CB"/>
    <w:rsid w:val="44A214FE"/>
    <w:rsid w:val="451D7C79"/>
    <w:rsid w:val="457B748C"/>
    <w:rsid w:val="46685D83"/>
    <w:rsid w:val="46FF369B"/>
    <w:rsid w:val="48895E9A"/>
    <w:rsid w:val="51220F2E"/>
    <w:rsid w:val="56853A29"/>
    <w:rsid w:val="5A2D7368"/>
    <w:rsid w:val="5BBC445C"/>
    <w:rsid w:val="5BEE6976"/>
    <w:rsid w:val="5E351161"/>
    <w:rsid w:val="5F9C7F56"/>
    <w:rsid w:val="5FD05FD3"/>
    <w:rsid w:val="61B90228"/>
    <w:rsid w:val="625917FE"/>
    <w:rsid w:val="65206B75"/>
    <w:rsid w:val="6616020D"/>
    <w:rsid w:val="661B2E48"/>
    <w:rsid w:val="698B03D6"/>
    <w:rsid w:val="6D2412E4"/>
    <w:rsid w:val="6E9A56AD"/>
    <w:rsid w:val="719B2E77"/>
    <w:rsid w:val="74324774"/>
    <w:rsid w:val="7D2841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nhideWhenUsed="0" w:qFormat="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semiHidden="0" w:unhideWhenUsed="0" w:qFormat="1"/>
    <w:lsdException w:name="Body Text 3" w:semiHidden="0" w:unhideWhenUsed="0" w:qFormat="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qFormat="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iPriority="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895"/>
    <w:pPr>
      <w:widowControl w:val="0"/>
      <w:jc w:val="both"/>
    </w:pPr>
    <w:rPr>
      <w:kern w:val="2"/>
      <w:sz w:val="21"/>
      <w:szCs w:val="24"/>
    </w:rPr>
  </w:style>
  <w:style w:type="paragraph" w:styleId="1">
    <w:name w:val="heading 1"/>
    <w:basedOn w:val="a"/>
    <w:next w:val="a"/>
    <w:link w:val="1Char"/>
    <w:uiPriority w:val="99"/>
    <w:qFormat/>
    <w:rsid w:val="00617895"/>
    <w:pPr>
      <w:keepNext/>
      <w:outlineLvl w:val="0"/>
    </w:pPr>
    <w:rPr>
      <w:b/>
      <w:bCs/>
    </w:rPr>
  </w:style>
  <w:style w:type="paragraph" w:styleId="2">
    <w:name w:val="heading 2"/>
    <w:basedOn w:val="a"/>
    <w:next w:val="a"/>
    <w:link w:val="2Char"/>
    <w:uiPriority w:val="99"/>
    <w:qFormat/>
    <w:rsid w:val="00617895"/>
    <w:pPr>
      <w:keepNext/>
      <w:outlineLvl w:val="1"/>
    </w:pPr>
    <w:rPr>
      <w:b/>
      <w:bCs/>
      <w:sz w:val="18"/>
    </w:rPr>
  </w:style>
  <w:style w:type="paragraph" w:styleId="3">
    <w:name w:val="heading 3"/>
    <w:basedOn w:val="a"/>
    <w:next w:val="a"/>
    <w:link w:val="3Char"/>
    <w:uiPriority w:val="99"/>
    <w:qFormat/>
    <w:rsid w:val="00617895"/>
    <w:pPr>
      <w:keepNext/>
      <w:keepLines/>
      <w:spacing w:before="260" w:after="260" w:line="416" w:lineRule="auto"/>
      <w:outlineLvl w:val="2"/>
    </w:pPr>
    <w:rPr>
      <w:b/>
      <w:bCs/>
      <w:sz w:val="32"/>
      <w:szCs w:val="32"/>
    </w:rPr>
  </w:style>
  <w:style w:type="paragraph" w:styleId="6">
    <w:name w:val="heading 6"/>
    <w:basedOn w:val="a"/>
    <w:next w:val="a"/>
    <w:link w:val="6Char"/>
    <w:uiPriority w:val="99"/>
    <w:qFormat/>
    <w:rsid w:val="00617895"/>
    <w:pPr>
      <w:keepNext/>
      <w:keepLines/>
      <w:spacing w:before="240" w:after="64" w:line="320" w:lineRule="auto"/>
      <w:outlineLvl w:val="5"/>
    </w:pPr>
    <w:rPr>
      <w:rFonts w:ascii="Arial" w:eastAsia="黑体" w:hAnsi="Arial"/>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617895"/>
    <w:rPr>
      <w:b/>
      <w:bCs/>
    </w:rPr>
  </w:style>
  <w:style w:type="paragraph" w:styleId="a4">
    <w:name w:val="annotation text"/>
    <w:basedOn w:val="a"/>
    <w:link w:val="Char0"/>
    <w:uiPriority w:val="99"/>
    <w:qFormat/>
    <w:rsid w:val="00617895"/>
    <w:pPr>
      <w:jc w:val="left"/>
    </w:pPr>
  </w:style>
  <w:style w:type="paragraph" w:styleId="30">
    <w:name w:val="Body Text 3"/>
    <w:basedOn w:val="a"/>
    <w:link w:val="3Char0"/>
    <w:uiPriority w:val="99"/>
    <w:qFormat/>
    <w:rsid w:val="00617895"/>
    <w:pPr>
      <w:spacing w:beforeLines="50"/>
    </w:pPr>
    <w:rPr>
      <w:sz w:val="18"/>
    </w:rPr>
  </w:style>
  <w:style w:type="paragraph" w:styleId="a5">
    <w:name w:val="Body Text"/>
    <w:basedOn w:val="a"/>
    <w:link w:val="Char1"/>
    <w:uiPriority w:val="99"/>
    <w:qFormat/>
    <w:rsid w:val="00617895"/>
    <w:rPr>
      <w:b/>
      <w:bCs/>
    </w:rPr>
  </w:style>
  <w:style w:type="paragraph" w:styleId="a6">
    <w:name w:val="Balloon Text"/>
    <w:basedOn w:val="a"/>
    <w:link w:val="Char2"/>
    <w:uiPriority w:val="99"/>
    <w:qFormat/>
    <w:rsid w:val="00617895"/>
    <w:rPr>
      <w:sz w:val="18"/>
      <w:szCs w:val="18"/>
    </w:rPr>
  </w:style>
  <w:style w:type="paragraph" w:styleId="a7">
    <w:name w:val="footer"/>
    <w:basedOn w:val="a"/>
    <w:link w:val="Char3"/>
    <w:uiPriority w:val="99"/>
    <w:qFormat/>
    <w:rsid w:val="00617895"/>
    <w:pPr>
      <w:tabs>
        <w:tab w:val="center" w:pos="4153"/>
        <w:tab w:val="right" w:pos="8306"/>
      </w:tabs>
      <w:snapToGrid w:val="0"/>
      <w:jc w:val="left"/>
    </w:pPr>
    <w:rPr>
      <w:sz w:val="18"/>
      <w:szCs w:val="18"/>
    </w:rPr>
  </w:style>
  <w:style w:type="paragraph" w:styleId="a8">
    <w:name w:val="header"/>
    <w:basedOn w:val="a"/>
    <w:link w:val="Char4"/>
    <w:uiPriority w:val="99"/>
    <w:qFormat/>
    <w:rsid w:val="00617895"/>
    <w:pPr>
      <w:pBdr>
        <w:bottom w:val="single" w:sz="6" w:space="1" w:color="auto"/>
      </w:pBdr>
      <w:tabs>
        <w:tab w:val="center" w:pos="4153"/>
        <w:tab w:val="right" w:pos="8306"/>
      </w:tabs>
      <w:snapToGrid w:val="0"/>
      <w:jc w:val="center"/>
    </w:pPr>
    <w:rPr>
      <w:sz w:val="18"/>
      <w:szCs w:val="18"/>
    </w:rPr>
  </w:style>
  <w:style w:type="paragraph" w:styleId="20">
    <w:name w:val="Body Text 2"/>
    <w:basedOn w:val="a"/>
    <w:link w:val="2Char0"/>
    <w:uiPriority w:val="99"/>
    <w:qFormat/>
    <w:rsid w:val="00617895"/>
    <w:pPr>
      <w:jc w:val="left"/>
    </w:pPr>
  </w:style>
  <w:style w:type="character" w:styleId="a9">
    <w:name w:val="page number"/>
    <w:basedOn w:val="a0"/>
    <w:uiPriority w:val="99"/>
    <w:qFormat/>
    <w:rsid w:val="00617895"/>
    <w:rPr>
      <w:rFonts w:cs="Times New Roman"/>
    </w:rPr>
  </w:style>
  <w:style w:type="character" w:styleId="aa">
    <w:name w:val="annotation reference"/>
    <w:basedOn w:val="a0"/>
    <w:uiPriority w:val="99"/>
    <w:qFormat/>
    <w:rsid w:val="00617895"/>
    <w:rPr>
      <w:rFonts w:cs="Times New Roman"/>
      <w:sz w:val="21"/>
      <w:szCs w:val="21"/>
    </w:rPr>
  </w:style>
  <w:style w:type="table" w:styleId="ab">
    <w:name w:val="Table Grid"/>
    <w:basedOn w:val="a1"/>
    <w:qFormat/>
    <w:rsid w:val="0061789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617895"/>
    <w:rPr>
      <w:rFonts w:cs="Times New Roman"/>
      <w:b/>
      <w:bCs/>
      <w:kern w:val="44"/>
      <w:sz w:val="44"/>
      <w:szCs w:val="44"/>
    </w:rPr>
  </w:style>
  <w:style w:type="character" w:customStyle="1" w:styleId="2Char">
    <w:name w:val="标题 2 Char"/>
    <w:basedOn w:val="a0"/>
    <w:link w:val="2"/>
    <w:uiPriority w:val="99"/>
    <w:semiHidden/>
    <w:qFormat/>
    <w:locked/>
    <w:rsid w:val="00617895"/>
    <w:rPr>
      <w:rFonts w:ascii="Cambria" w:eastAsia="宋体" w:hAnsi="Cambria" w:cs="Times New Roman"/>
      <w:b/>
      <w:bCs/>
      <w:sz w:val="32"/>
      <w:szCs w:val="32"/>
    </w:rPr>
  </w:style>
  <w:style w:type="character" w:customStyle="1" w:styleId="3Char">
    <w:name w:val="标题 3 Char"/>
    <w:basedOn w:val="a0"/>
    <w:link w:val="3"/>
    <w:uiPriority w:val="99"/>
    <w:semiHidden/>
    <w:qFormat/>
    <w:locked/>
    <w:rsid w:val="00617895"/>
    <w:rPr>
      <w:rFonts w:cs="Times New Roman"/>
      <w:b/>
      <w:bCs/>
      <w:sz w:val="32"/>
      <w:szCs w:val="32"/>
    </w:rPr>
  </w:style>
  <w:style w:type="character" w:customStyle="1" w:styleId="6Char">
    <w:name w:val="标题 6 Char"/>
    <w:basedOn w:val="a0"/>
    <w:link w:val="6"/>
    <w:uiPriority w:val="99"/>
    <w:semiHidden/>
    <w:qFormat/>
    <w:locked/>
    <w:rsid w:val="00617895"/>
    <w:rPr>
      <w:rFonts w:ascii="Cambria" w:eastAsia="宋体" w:hAnsi="Cambria" w:cs="Times New Roman"/>
      <w:b/>
      <w:bCs/>
      <w:sz w:val="24"/>
      <w:szCs w:val="24"/>
    </w:rPr>
  </w:style>
  <w:style w:type="character" w:customStyle="1" w:styleId="Char0">
    <w:name w:val="批注文字 Char"/>
    <w:basedOn w:val="a0"/>
    <w:link w:val="a4"/>
    <w:uiPriority w:val="99"/>
    <w:qFormat/>
    <w:locked/>
    <w:rsid w:val="00617895"/>
    <w:rPr>
      <w:rFonts w:cs="Times New Roman"/>
      <w:kern w:val="2"/>
      <w:sz w:val="24"/>
      <w:szCs w:val="24"/>
    </w:rPr>
  </w:style>
  <w:style w:type="character" w:customStyle="1" w:styleId="Char">
    <w:name w:val="批注主题 Char"/>
    <w:basedOn w:val="Char0"/>
    <w:link w:val="a3"/>
    <w:uiPriority w:val="99"/>
    <w:qFormat/>
    <w:locked/>
    <w:rsid w:val="00617895"/>
    <w:rPr>
      <w:b/>
      <w:bCs/>
    </w:rPr>
  </w:style>
  <w:style w:type="character" w:customStyle="1" w:styleId="3Char0">
    <w:name w:val="正文文本 3 Char"/>
    <w:basedOn w:val="a0"/>
    <w:link w:val="30"/>
    <w:uiPriority w:val="99"/>
    <w:semiHidden/>
    <w:qFormat/>
    <w:locked/>
    <w:rsid w:val="00617895"/>
    <w:rPr>
      <w:rFonts w:cs="Times New Roman"/>
      <w:sz w:val="16"/>
      <w:szCs w:val="16"/>
    </w:rPr>
  </w:style>
  <w:style w:type="character" w:customStyle="1" w:styleId="Char1">
    <w:name w:val="正文文本 Char"/>
    <w:basedOn w:val="a0"/>
    <w:link w:val="a5"/>
    <w:uiPriority w:val="99"/>
    <w:semiHidden/>
    <w:qFormat/>
    <w:locked/>
    <w:rsid w:val="00617895"/>
    <w:rPr>
      <w:rFonts w:cs="Times New Roman"/>
      <w:sz w:val="24"/>
      <w:szCs w:val="24"/>
    </w:rPr>
  </w:style>
  <w:style w:type="character" w:customStyle="1" w:styleId="Char2">
    <w:name w:val="批注框文本 Char"/>
    <w:basedOn w:val="a0"/>
    <w:link w:val="a6"/>
    <w:uiPriority w:val="99"/>
    <w:qFormat/>
    <w:locked/>
    <w:rsid w:val="00617895"/>
    <w:rPr>
      <w:rFonts w:cs="Times New Roman"/>
      <w:kern w:val="2"/>
      <w:sz w:val="18"/>
      <w:szCs w:val="18"/>
    </w:rPr>
  </w:style>
  <w:style w:type="character" w:customStyle="1" w:styleId="Char3">
    <w:name w:val="页脚 Char"/>
    <w:basedOn w:val="a0"/>
    <w:link w:val="a7"/>
    <w:uiPriority w:val="99"/>
    <w:qFormat/>
    <w:locked/>
    <w:rsid w:val="00617895"/>
    <w:rPr>
      <w:rFonts w:cs="Times New Roman"/>
      <w:kern w:val="2"/>
      <w:sz w:val="18"/>
      <w:szCs w:val="18"/>
    </w:rPr>
  </w:style>
  <w:style w:type="character" w:customStyle="1" w:styleId="Char4">
    <w:name w:val="页眉 Char"/>
    <w:basedOn w:val="a0"/>
    <w:link w:val="a8"/>
    <w:uiPriority w:val="99"/>
    <w:qFormat/>
    <w:locked/>
    <w:rsid w:val="00617895"/>
    <w:rPr>
      <w:rFonts w:cs="Times New Roman"/>
      <w:kern w:val="2"/>
      <w:sz w:val="18"/>
      <w:szCs w:val="18"/>
    </w:rPr>
  </w:style>
  <w:style w:type="character" w:customStyle="1" w:styleId="2Char0">
    <w:name w:val="正文文本 2 Char"/>
    <w:basedOn w:val="a0"/>
    <w:link w:val="20"/>
    <w:uiPriority w:val="99"/>
    <w:semiHidden/>
    <w:qFormat/>
    <w:locked/>
    <w:rsid w:val="00617895"/>
    <w:rPr>
      <w:rFonts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690</Words>
  <Characters>3937</Characters>
  <Application>Microsoft Office Word</Application>
  <DocSecurity>0</DocSecurity>
  <Lines>32</Lines>
  <Paragraphs>9</Paragraphs>
  <ScaleCrop>false</ScaleCrop>
  <Company>lhbcyfgs</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SHIP/SHORE SAFETY CHECK LIST</dc:title>
  <dc:creator>李增</dc:creator>
  <cp:lastModifiedBy>王华</cp:lastModifiedBy>
  <cp:revision>10</cp:revision>
  <cp:lastPrinted>2013-01-17T02:13:00Z</cp:lastPrinted>
  <dcterms:created xsi:type="dcterms:W3CDTF">2018-12-14T02:05:00Z</dcterms:created>
  <dcterms:modified xsi:type="dcterms:W3CDTF">2018-12-14T02:30:00Z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